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E581D" w:rsidTr="00A32154">
        <w:tc>
          <w:tcPr>
            <w:tcW w:w="4785" w:type="dxa"/>
          </w:tcPr>
          <w:p w:rsidR="00FE581D" w:rsidRPr="0018438E" w:rsidRDefault="00FE581D" w:rsidP="0018438E">
            <w:pPr>
              <w:pStyle w:val="a6"/>
              <w:wordWrap w:val="0"/>
              <w:autoSpaceDN w:val="0"/>
              <w:spacing w:line="290" w:lineRule="atLeast"/>
              <w:jc w:val="center"/>
              <w:rPr>
                <w:sz w:val="26"/>
                <w:szCs w:val="26"/>
              </w:rPr>
            </w:pPr>
            <w:r w:rsidRPr="0018438E">
              <w:rPr>
                <w:rFonts w:hint="eastAsia"/>
                <w:b/>
                <w:bCs/>
                <w:sz w:val="26"/>
                <w:szCs w:val="26"/>
              </w:rPr>
              <w:t xml:space="preserve">식품약품 고발 관리방법(시행) </w:t>
            </w:r>
          </w:p>
          <w:p w:rsidR="00FE581D" w:rsidRPr="0018438E" w:rsidRDefault="00FE581D" w:rsidP="0018438E">
            <w:pPr>
              <w:pStyle w:val="a6"/>
              <w:wordWrap w:val="0"/>
              <w:autoSpaceDN w:val="0"/>
              <w:spacing w:line="290" w:lineRule="atLeast"/>
              <w:jc w:val="center"/>
              <w:rPr>
                <w:sz w:val="26"/>
                <w:szCs w:val="26"/>
              </w:rPr>
            </w:pPr>
            <w:r w:rsidRPr="0018438E">
              <w:rPr>
                <w:rFonts w:hint="eastAsia"/>
                <w:b/>
                <w:bCs/>
                <w:sz w:val="26"/>
                <w:szCs w:val="26"/>
              </w:rPr>
              <w:t>발부와 관련한 통지</w:t>
            </w:r>
          </w:p>
          <w:p w:rsidR="00FE581D" w:rsidRDefault="00FE581D" w:rsidP="0018438E">
            <w:pPr>
              <w:pStyle w:val="a6"/>
              <w:wordWrap w:val="0"/>
              <w:autoSpaceDN w:val="0"/>
              <w:spacing w:line="290" w:lineRule="atLeast"/>
              <w:jc w:val="center"/>
              <w:rPr>
                <w:rFonts w:hint="eastAsia"/>
                <w:sz w:val="21"/>
                <w:szCs w:val="21"/>
              </w:rPr>
            </w:pPr>
            <w:proofErr w:type="spellStart"/>
            <w:r w:rsidRPr="0018438E">
              <w:rPr>
                <w:rFonts w:hint="eastAsia"/>
                <w:sz w:val="21"/>
                <w:szCs w:val="21"/>
              </w:rPr>
              <w:t>國食藥監辦</w:t>
            </w:r>
            <w:proofErr w:type="spellEnd"/>
            <w:r w:rsidRPr="0018438E">
              <w:rPr>
                <w:rFonts w:hint="eastAsia"/>
                <w:sz w:val="21"/>
                <w:szCs w:val="21"/>
              </w:rPr>
              <w:t xml:space="preserve"> [2011] 제505호</w:t>
            </w:r>
          </w:p>
          <w:p w:rsidR="0018438E" w:rsidRDefault="0018438E" w:rsidP="0018438E">
            <w:pPr>
              <w:pStyle w:val="a6"/>
              <w:wordWrap w:val="0"/>
              <w:autoSpaceDN w:val="0"/>
              <w:spacing w:line="290" w:lineRule="atLeast"/>
              <w:jc w:val="center"/>
              <w:rPr>
                <w:rFonts w:hint="eastAsia"/>
                <w:sz w:val="21"/>
                <w:szCs w:val="21"/>
              </w:rPr>
            </w:pPr>
          </w:p>
          <w:p w:rsidR="0018438E" w:rsidRPr="0018438E" w:rsidRDefault="0018438E" w:rsidP="0018438E">
            <w:pPr>
              <w:pStyle w:val="a6"/>
              <w:wordWrap w:val="0"/>
              <w:autoSpaceDN w:val="0"/>
              <w:spacing w:line="290" w:lineRule="atLeast"/>
              <w:jc w:val="center"/>
              <w:rPr>
                <w:sz w:val="21"/>
                <w:szCs w:val="21"/>
              </w:rPr>
            </w:pPr>
          </w:p>
          <w:p w:rsidR="00FE581D" w:rsidRPr="0018438E" w:rsidRDefault="00FE581D" w:rsidP="0018438E">
            <w:pPr>
              <w:pStyle w:val="a6"/>
              <w:wordWrap w:val="0"/>
              <w:autoSpaceDN w:val="0"/>
              <w:spacing w:line="290" w:lineRule="atLeast"/>
              <w:rPr>
                <w:sz w:val="21"/>
                <w:szCs w:val="21"/>
              </w:rPr>
            </w:pPr>
            <w:r w:rsidRPr="0018438E">
              <w:rPr>
                <w:rFonts w:hint="eastAsia"/>
                <w:sz w:val="21"/>
                <w:szCs w:val="21"/>
              </w:rPr>
              <w:t xml:space="preserve">각 성, 자치구, 직할시 식품약품감독관리국(약품 감독관리국), </w:t>
            </w:r>
            <w:proofErr w:type="spellStart"/>
            <w:r w:rsidRPr="0018438E">
              <w:rPr>
                <w:rFonts w:hint="eastAsia"/>
                <w:sz w:val="21"/>
                <w:szCs w:val="21"/>
              </w:rPr>
              <w:t>신강생산건설병단</w:t>
            </w:r>
            <w:proofErr w:type="spellEnd"/>
            <w:r w:rsidRPr="0018438E">
              <w:rPr>
                <w:rFonts w:hint="eastAsia"/>
                <w:sz w:val="21"/>
                <w:szCs w:val="21"/>
              </w:rPr>
              <w:t xml:space="preserve"> 식품약품감독관리국, 국가식품약품감독관리국 산하 각 사(司)와 국(局), 각 직속단위:</w:t>
            </w:r>
          </w:p>
          <w:p w:rsidR="00FE581D" w:rsidRDefault="00FE581D" w:rsidP="0018438E">
            <w:pPr>
              <w:pStyle w:val="a6"/>
              <w:wordWrap w:val="0"/>
              <w:autoSpaceDN w:val="0"/>
              <w:spacing w:line="290" w:lineRule="atLeast"/>
              <w:ind w:firstLineChars="200" w:firstLine="420"/>
              <w:rPr>
                <w:rFonts w:hint="eastAsia"/>
                <w:sz w:val="21"/>
                <w:szCs w:val="21"/>
              </w:rPr>
            </w:pPr>
            <w:r w:rsidRPr="0018438E">
              <w:rPr>
                <w:rFonts w:hint="eastAsia"/>
                <w:sz w:val="21"/>
                <w:szCs w:val="21"/>
              </w:rPr>
              <w:t xml:space="preserve">전국의 식품약품 고발에 대한 관리활동을 규범화하고 식품약품 불법행위에 강도 높은 타격을 가함으로써 공중의 음식, 약품복용의 안전을 보장하기 위해 국가 식품약품 감독관리국에서 《식품약품 고발 관리방법(시행)》을 제정하여 발부하니 이에 따라 집행하기 바란다. </w:t>
            </w:r>
          </w:p>
          <w:p w:rsidR="0018438E" w:rsidRPr="0018438E" w:rsidRDefault="0018438E" w:rsidP="0018438E">
            <w:pPr>
              <w:pStyle w:val="a6"/>
              <w:wordWrap w:val="0"/>
              <w:autoSpaceDN w:val="0"/>
              <w:spacing w:line="290" w:lineRule="atLeast"/>
              <w:ind w:firstLineChars="200" w:firstLine="420"/>
              <w:rPr>
                <w:sz w:val="21"/>
                <w:szCs w:val="21"/>
              </w:rPr>
            </w:pPr>
          </w:p>
          <w:p w:rsidR="00FE581D" w:rsidRPr="0018438E" w:rsidRDefault="00FE581D" w:rsidP="0018438E">
            <w:pPr>
              <w:pStyle w:val="a6"/>
              <w:wordWrap w:val="0"/>
              <w:autoSpaceDN w:val="0"/>
              <w:spacing w:line="290" w:lineRule="atLeast"/>
              <w:ind w:firstLineChars="200" w:firstLine="420"/>
              <w:jc w:val="right"/>
              <w:rPr>
                <w:sz w:val="21"/>
                <w:szCs w:val="21"/>
              </w:rPr>
            </w:pPr>
            <w:r w:rsidRPr="0018438E">
              <w:rPr>
                <w:rFonts w:hint="eastAsia"/>
                <w:sz w:val="21"/>
                <w:szCs w:val="21"/>
              </w:rPr>
              <w:t>국가식품약품감독관리국</w:t>
            </w:r>
          </w:p>
          <w:p w:rsidR="00FE581D" w:rsidRPr="0018438E" w:rsidRDefault="00FE581D" w:rsidP="0018438E">
            <w:pPr>
              <w:pStyle w:val="a6"/>
              <w:wordWrap w:val="0"/>
              <w:autoSpaceDN w:val="0"/>
              <w:spacing w:line="290" w:lineRule="atLeast"/>
              <w:ind w:firstLineChars="200" w:firstLine="420"/>
              <w:jc w:val="right"/>
              <w:rPr>
                <w:sz w:val="21"/>
                <w:szCs w:val="21"/>
              </w:rPr>
            </w:pPr>
            <w:r w:rsidRPr="0018438E">
              <w:rPr>
                <w:rFonts w:hint="eastAsia"/>
                <w:sz w:val="21"/>
                <w:szCs w:val="21"/>
              </w:rPr>
              <w:t>2011년 12월29일</w:t>
            </w:r>
          </w:p>
          <w:p w:rsidR="0018438E" w:rsidRDefault="0018438E" w:rsidP="0018438E">
            <w:pPr>
              <w:pStyle w:val="a6"/>
              <w:wordWrap w:val="0"/>
              <w:autoSpaceDN w:val="0"/>
              <w:spacing w:line="290" w:lineRule="atLeast"/>
              <w:jc w:val="center"/>
              <w:rPr>
                <w:rFonts w:hint="eastAsia"/>
                <w:b/>
                <w:bCs/>
                <w:sz w:val="21"/>
                <w:szCs w:val="21"/>
              </w:rPr>
            </w:pPr>
          </w:p>
          <w:p w:rsidR="0018438E" w:rsidRDefault="0018438E" w:rsidP="0018438E">
            <w:pPr>
              <w:pStyle w:val="a6"/>
              <w:wordWrap w:val="0"/>
              <w:autoSpaceDN w:val="0"/>
              <w:spacing w:line="290" w:lineRule="atLeast"/>
              <w:jc w:val="center"/>
              <w:rPr>
                <w:rFonts w:hint="eastAsia"/>
                <w:b/>
                <w:bCs/>
                <w:sz w:val="21"/>
                <w:szCs w:val="21"/>
              </w:rPr>
            </w:pPr>
          </w:p>
          <w:p w:rsidR="00FE581D" w:rsidRDefault="00FE581D" w:rsidP="0018438E">
            <w:pPr>
              <w:pStyle w:val="a6"/>
              <w:wordWrap w:val="0"/>
              <w:autoSpaceDN w:val="0"/>
              <w:spacing w:line="290" w:lineRule="atLeast"/>
              <w:jc w:val="center"/>
              <w:rPr>
                <w:rFonts w:hint="eastAsia"/>
                <w:b/>
                <w:bCs/>
                <w:sz w:val="21"/>
                <w:szCs w:val="21"/>
              </w:rPr>
            </w:pPr>
            <w:r w:rsidRPr="0018438E">
              <w:rPr>
                <w:rFonts w:hint="eastAsia"/>
                <w:b/>
                <w:bCs/>
                <w:sz w:val="21"/>
                <w:szCs w:val="21"/>
              </w:rPr>
              <w:t>식품약품 고발 관리방법(시행)</w:t>
            </w:r>
          </w:p>
          <w:p w:rsidR="0018438E" w:rsidRPr="0018438E" w:rsidRDefault="0018438E" w:rsidP="0018438E">
            <w:pPr>
              <w:pStyle w:val="a6"/>
              <w:wordWrap w:val="0"/>
              <w:autoSpaceDN w:val="0"/>
              <w:spacing w:line="290" w:lineRule="atLeast"/>
              <w:jc w:val="center"/>
              <w:rPr>
                <w:sz w:val="21"/>
                <w:szCs w:val="21"/>
              </w:rPr>
            </w:pPr>
          </w:p>
          <w:p w:rsidR="00FE581D" w:rsidRPr="0018438E" w:rsidRDefault="00FE581D" w:rsidP="0018438E">
            <w:pPr>
              <w:pStyle w:val="a6"/>
              <w:wordWrap w:val="0"/>
              <w:autoSpaceDN w:val="0"/>
              <w:spacing w:line="290" w:lineRule="atLeast"/>
              <w:jc w:val="center"/>
              <w:rPr>
                <w:sz w:val="21"/>
                <w:szCs w:val="21"/>
              </w:rPr>
            </w:pPr>
            <w:r w:rsidRPr="0018438E">
              <w:rPr>
                <w:rFonts w:hint="eastAsia"/>
                <w:b/>
                <w:bCs/>
                <w:sz w:val="21"/>
                <w:szCs w:val="21"/>
              </w:rPr>
              <w:t xml:space="preserve">제1장 총 </w:t>
            </w:r>
            <w:proofErr w:type="spellStart"/>
            <w:r w:rsidRPr="0018438E">
              <w:rPr>
                <w:rFonts w:hint="eastAsia"/>
                <w:b/>
                <w:bCs/>
                <w:sz w:val="21"/>
                <w:szCs w:val="21"/>
              </w:rPr>
              <w:t>칙</w:t>
            </w:r>
            <w:proofErr w:type="spellEnd"/>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제1조 </w:t>
            </w:r>
            <w:r w:rsidRPr="0018438E">
              <w:rPr>
                <w:rFonts w:hint="eastAsia"/>
                <w:sz w:val="21"/>
                <w:szCs w:val="21"/>
              </w:rPr>
              <w:t>전국의 식품약품 고발에 대한 관리활동을 규범화하고 식품약품 불법행위에 강도 높은 타격을 가함으로써 공중의 음식, 약품복용의 안전을 보장하기 위해《중화인민공화국 약품관리 법》및 그 시행조례</w:t>
            </w:r>
            <w:proofErr w:type="gramStart"/>
            <w:r w:rsidRPr="0018438E">
              <w:rPr>
                <w:rFonts w:hint="eastAsia"/>
                <w:sz w:val="21"/>
                <w:szCs w:val="21"/>
              </w:rPr>
              <w:t>,《</w:t>
            </w:r>
            <w:proofErr w:type="gramEnd"/>
            <w:r w:rsidRPr="0018438E">
              <w:rPr>
                <w:rFonts w:hint="eastAsia"/>
                <w:sz w:val="21"/>
                <w:szCs w:val="21"/>
              </w:rPr>
              <w:t xml:space="preserve">중화인민공화국 식품안전 법》및 그 시행조례,《의료기계 감독관리조례》,《화장품 위생 감독관리조례》등 관련 법률, 법규의 규정에 의거하여 이 방법을 제정한다.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제2조 </w:t>
            </w:r>
            <w:r w:rsidRPr="0018438E">
              <w:rPr>
                <w:rFonts w:hint="eastAsia"/>
                <w:sz w:val="21"/>
                <w:szCs w:val="21"/>
              </w:rPr>
              <w:t xml:space="preserve">이 방법에서 식품약품 고발이라 함은 자연인, 법인 또는 기타 조직에서 서한, 전화, 인터넷, 팩스 등을 통하여 각급 식품약품 감독관리부서에 고발하는 약품, 의료기계, 건강식품, 화장품 등의 연구제조, 생산, 유통, 사용단계의 불법행위 및 요식 서비스단계의 식품안전 불법행위를 말한다.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제3조 </w:t>
            </w:r>
            <w:r w:rsidRPr="0018438E">
              <w:rPr>
                <w:rFonts w:hint="eastAsia"/>
                <w:sz w:val="21"/>
                <w:szCs w:val="21"/>
              </w:rPr>
              <w:t xml:space="preserve">고발에 대한 관리활동은 속지관리, 통일지도, </w:t>
            </w:r>
            <w:proofErr w:type="spellStart"/>
            <w:r w:rsidRPr="0018438E">
              <w:rPr>
                <w:rFonts w:hint="eastAsia"/>
                <w:sz w:val="21"/>
                <w:szCs w:val="21"/>
              </w:rPr>
              <w:t>급별</w:t>
            </w:r>
            <w:proofErr w:type="spellEnd"/>
            <w:r w:rsidRPr="0018438E">
              <w:rPr>
                <w:rFonts w:hint="eastAsia"/>
                <w:sz w:val="21"/>
                <w:szCs w:val="21"/>
              </w:rPr>
              <w:t xml:space="preserve"> 책임의 원칙과 공개, 공평, 공정의 원칙, 의법, 즉시, 현지해결 및 교육과 설득을 결합시키는 원칙, 대중에 의거하고 대중을 위해 봉사하며 대중의 편의를 돌보는 원칙에서 진행하여야 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lastRenderedPageBreak/>
              <w:t xml:space="preserve">제4조 </w:t>
            </w:r>
            <w:r w:rsidRPr="0018438E">
              <w:rPr>
                <w:rFonts w:hint="eastAsia"/>
                <w:sz w:val="21"/>
                <w:szCs w:val="21"/>
              </w:rPr>
              <w:t xml:space="preserve">각급 식품약품 감독관리부서에서 자기 행정구역의 식품약품 고발 활동을 책임지고 처리한다.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국가 식품약품 감독관리국 고발센터에서 전국의 식품약품 고발활동을 구체적으로 부담한다.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성, 자치구, 직할시 식품약품 감독관리국에서는 식품약품 고발 업무관리기구(이하 고발관리기구라 함)를 두어 본 행정구역의 식품약품 고발에 대한 관리활동을 구체적으로 담당하게 해야 한다.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구를 둔 시급, </w:t>
            </w:r>
            <w:proofErr w:type="spellStart"/>
            <w:r w:rsidRPr="0018438E">
              <w:rPr>
                <w:rFonts w:hint="eastAsia"/>
                <w:sz w:val="21"/>
                <w:szCs w:val="21"/>
              </w:rPr>
              <w:t>현급</w:t>
            </w:r>
            <w:proofErr w:type="spellEnd"/>
            <w:r w:rsidRPr="0018438E">
              <w:rPr>
                <w:rFonts w:hint="eastAsia"/>
                <w:sz w:val="21"/>
                <w:szCs w:val="21"/>
              </w:rPr>
              <w:t xml:space="preserve"> 식품약품 감독관리부서에서는 고발관리기구를 두거나 전문기구나 직원을 파견하여 본 행정구역의 식품약품 고발활동을 담당하게 해야 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제5조 </w:t>
            </w:r>
            <w:r w:rsidRPr="0018438E">
              <w:rPr>
                <w:rFonts w:hint="eastAsia"/>
                <w:sz w:val="21"/>
                <w:szCs w:val="21"/>
              </w:rPr>
              <w:t xml:space="preserve">고발관리기구에서는 하기 주요 직무를 이행한다.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(1) 고발을 통일적으로 수리하는 직무</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(2) 고발의 처리를 상정, 이첩, 회부하는 직무</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(3) 중요한 고발의 처리상황을 추적, 독촉, 심사하는 직무</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(4) 중요한 고발 처리활동을 조율하고 처리결과를 고지하는 직무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(5) 고발 정보의 종합, 처리, 분석, 통보 및 재방문 직무</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(6) 하급 고발관리기구의 활동을 조율하고 지도하는 직무. </w:t>
            </w:r>
          </w:p>
          <w:p w:rsidR="00FE581D" w:rsidRDefault="00FE581D" w:rsidP="0018438E">
            <w:pPr>
              <w:pStyle w:val="a6"/>
              <w:wordWrap w:val="0"/>
              <w:autoSpaceDN w:val="0"/>
              <w:spacing w:line="290" w:lineRule="atLeast"/>
              <w:ind w:firstLineChars="200" w:firstLine="412"/>
              <w:rPr>
                <w:rFonts w:hint="eastAsia"/>
                <w:sz w:val="21"/>
                <w:szCs w:val="21"/>
              </w:rPr>
            </w:pPr>
            <w:r w:rsidRPr="0018438E">
              <w:rPr>
                <w:rFonts w:hint="eastAsia"/>
                <w:b/>
                <w:bCs/>
                <w:sz w:val="21"/>
                <w:szCs w:val="21"/>
              </w:rPr>
              <w:t xml:space="preserve">제6조 </w:t>
            </w:r>
            <w:r w:rsidRPr="0018438E">
              <w:rPr>
                <w:rFonts w:hint="eastAsia"/>
                <w:sz w:val="21"/>
                <w:szCs w:val="21"/>
              </w:rPr>
              <w:t xml:space="preserve">전국에 통일적인 식품약품 고발 전화 "12331"을 개통하고 일원화한 고발 인터넷 정보 관리시스템을 구축한다. </w:t>
            </w:r>
          </w:p>
          <w:p w:rsidR="00830DBD" w:rsidRPr="0018438E" w:rsidRDefault="00830DBD" w:rsidP="00830DBD">
            <w:pPr>
              <w:pStyle w:val="a6"/>
              <w:wordWrap w:val="0"/>
              <w:autoSpaceDN w:val="0"/>
              <w:spacing w:line="290" w:lineRule="atLeast"/>
              <w:ind w:firstLineChars="200" w:firstLine="420"/>
              <w:rPr>
                <w:sz w:val="21"/>
                <w:szCs w:val="21"/>
              </w:rPr>
            </w:pPr>
          </w:p>
          <w:p w:rsidR="00FE581D" w:rsidRPr="0018438E" w:rsidRDefault="00FE581D" w:rsidP="00830DBD">
            <w:pPr>
              <w:pStyle w:val="a6"/>
              <w:wordWrap w:val="0"/>
              <w:autoSpaceDN w:val="0"/>
              <w:spacing w:line="290" w:lineRule="atLeast"/>
              <w:jc w:val="center"/>
              <w:rPr>
                <w:sz w:val="21"/>
                <w:szCs w:val="21"/>
              </w:rPr>
            </w:pPr>
            <w:r w:rsidRPr="0018438E">
              <w:rPr>
                <w:rFonts w:hint="eastAsia"/>
                <w:b/>
                <w:bCs/>
                <w:sz w:val="21"/>
                <w:szCs w:val="21"/>
              </w:rPr>
              <w:t>제2장 고발 수리</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제7조 </w:t>
            </w:r>
            <w:r w:rsidRPr="0018438E">
              <w:rPr>
                <w:rFonts w:hint="eastAsia"/>
                <w:sz w:val="21"/>
                <w:szCs w:val="21"/>
              </w:rPr>
              <w:t>식품약품 감독관리부서 고발관리기구에서 책임지고 서한, 전화, 인터넷, 팩스, 방문, 휴대폰 문자 등 형식을 통해 식품약품 고발을 수리한다.</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고발인의 고발은 객관적이고 진실해야 하며 그가 제공하는 자료의 진실성에 대한 책임을 부담해야 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제8조 </w:t>
            </w:r>
            <w:r w:rsidRPr="0018438E">
              <w:rPr>
                <w:rFonts w:hint="eastAsia"/>
                <w:sz w:val="21"/>
                <w:szCs w:val="21"/>
              </w:rPr>
              <w:t xml:space="preserve">각급 식품약품 감독관리부서에서는 고발루트와 고발 관련규정을 사회에 공포해야 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제9조 </w:t>
            </w:r>
            <w:r w:rsidRPr="0018438E">
              <w:rPr>
                <w:rFonts w:hint="eastAsia"/>
                <w:sz w:val="21"/>
                <w:szCs w:val="21"/>
              </w:rPr>
              <w:t xml:space="preserve">하기조건에 부합하는 고발은 반드시 수리해야 한다. </w:t>
            </w:r>
          </w:p>
          <w:p w:rsidR="00FE581D" w:rsidRPr="00830DBD" w:rsidRDefault="00FE581D" w:rsidP="00830DBD">
            <w:pPr>
              <w:pStyle w:val="a6"/>
              <w:wordWrap w:val="0"/>
              <w:autoSpaceDN w:val="0"/>
              <w:spacing w:line="290" w:lineRule="atLeast"/>
              <w:ind w:firstLineChars="200" w:firstLine="500"/>
              <w:rPr>
                <w:spacing w:val="20"/>
                <w:sz w:val="21"/>
                <w:szCs w:val="21"/>
              </w:rPr>
            </w:pPr>
            <w:r w:rsidRPr="00830DBD">
              <w:rPr>
                <w:rFonts w:hint="eastAsia"/>
                <w:spacing w:val="20"/>
                <w:sz w:val="21"/>
                <w:szCs w:val="21"/>
              </w:rPr>
              <w:t>(1) 대상과 그의 불법행위가 확실</w:t>
            </w:r>
            <w:r w:rsidRPr="00830DBD">
              <w:rPr>
                <w:rFonts w:hint="eastAsia"/>
                <w:spacing w:val="20"/>
                <w:sz w:val="21"/>
                <w:szCs w:val="21"/>
              </w:rPr>
              <w:lastRenderedPageBreak/>
              <w:t>한 고발</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(2) 대상과 그의 불법행위가 본 행정구역 내에 속하는 고발.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제10조 </w:t>
            </w:r>
            <w:r w:rsidRPr="0018438E">
              <w:rPr>
                <w:rFonts w:hint="eastAsia"/>
                <w:sz w:val="21"/>
                <w:szCs w:val="21"/>
              </w:rPr>
              <w:t xml:space="preserve">하기 상황 중 하나에 해당한 고발은 수리를 거부한다.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(1) 식품약품 감독관리부서의 감독관리범위에 속하지 않는 상황</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(2) 고발 대상이나 불법행위가 확실하지 않는 상황</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(3) 법에 따라 행정재의, 소송, 중재 등을 통해 해결해야 하는 상황</w:t>
            </w:r>
          </w:p>
          <w:p w:rsidR="00FE581D" w:rsidRPr="00830DBD" w:rsidRDefault="00FE581D" w:rsidP="00830DBD">
            <w:pPr>
              <w:pStyle w:val="a6"/>
              <w:wordWrap w:val="0"/>
              <w:autoSpaceDN w:val="0"/>
              <w:spacing w:line="290" w:lineRule="atLeast"/>
              <w:ind w:firstLineChars="200" w:firstLine="404"/>
              <w:rPr>
                <w:spacing w:val="-4"/>
                <w:sz w:val="21"/>
                <w:szCs w:val="21"/>
              </w:rPr>
            </w:pPr>
            <w:r w:rsidRPr="00830DBD">
              <w:rPr>
                <w:rFonts w:hint="eastAsia"/>
                <w:spacing w:val="-4"/>
                <w:sz w:val="21"/>
                <w:szCs w:val="21"/>
              </w:rPr>
              <w:t xml:space="preserve">(4) 이미 수리하였거나 처리과정에 있는 고발사건에 대하여 고발인이 규정기간 내에 고발 수리기구나 취급기구의 상급기관에 다시 제출하는 고발은 당해 상급기관에서 수리를 거부한다.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제11조 </w:t>
            </w:r>
            <w:r w:rsidRPr="0018438E">
              <w:rPr>
                <w:rFonts w:hint="eastAsia"/>
                <w:sz w:val="21"/>
                <w:szCs w:val="21"/>
              </w:rPr>
              <w:t xml:space="preserve">고발이 2개 이상 행정구역에 관련되는 경우 고발관리기구에서 상의하여 수리기구를 결정한다. 수리에 분기가 있는 경우에는 그 공동 상급기구에서 수리기구를 결정한다.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제12조 </w:t>
            </w:r>
            <w:r w:rsidRPr="0018438E">
              <w:rPr>
                <w:rFonts w:hint="eastAsia"/>
                <w:sz w:val="21"/>
                <w:szCs w:val="21"/>
              </w:rPr>
              <w:t>고발을 접수한 고발관리기구에서는 통일코드를 달아 관리하고 전직 직원이 책임지며 접수일로부터 5</w:t>
            </w:r>
            <w:proofErr w:type="spellStart"/>
            <w:r w:rsidRPr="0018438E">
              <w:rPr>
                <w:rFonts w:hint="eastAsia"/>
                <w:sz w:val="21"/>
                <w:szCs w:val="21"/>
              </w:rPr>
              <w:t>일내에</w:t>
            </w:r>
            <w:proofErr w:type="spellEnd"/>
            <w:r w:rsidRPr="0018438E">
              <w:rPr>
                <w:rFonts w:hint="eastAsia"/>
                <w:sz w:val="21"/>
                <w:szCs w:val="21"/>
              </w:rPr>
              <w:t xml:space="preserve"> 수리여부를 결정해야 한다. </w:t>
            </w:r>
          </w:p>
          <w:p w:rsidR="00FE581D" w:rsidRPr="00830DBD" w:rsidRDefault="00FE581D" w:rsidP="00830DBD">
            <w:pPr>
              <w:pStyle w:val="a6"/>
              <w:wordWrap w:val="0"/>
              <w:autoSpaceDN w:val="0"/>
              <w:spacing w:line="290" w:lineRule="atLeast"/>
              <w:ind w:firstLineChars="200" w:firstLine="396"/>
              <w:rPr>
                <w:spacing w:val="-6"/>
                <w:sz w:val="21"/>
                <w:szCs w:val="21"/>
              </w:rPr>
            </w:pPr>
            <w:r w:rsidRPr="00830DBD">
              <w:rPr>
                <w:rFonts w:hint="eastAsia"/>
                <w:spacing w:val="-6"/>
                <w:sz w:val="21"/>
                <w:szCs w:val="21"/>
              </w:rPr>
              <w:t>심사하여 수리조건에 부합하는 경우 수리일로부터 5</w:t>
            </w:r>
            <w:proofErr w:type="spellStart"/>
            <w:r w:rsidRPr="00830DBD">
              <w:rPr>
                <w:rFonts w:hint="eastAsia"/>
                <w:spacing w:val="-6"/>
                <w:sz w:val="21"/>
                <w:szCs w:val="21"/>
              </w:rPr>
              <w:t>일내에</w:t>
            </w:r>
            <w:proofErr w:type="spellEnd"/>
            <w:r w:rsidRPr="00830DBD">
              <w:rPr>
                <w:rFonts w:hint="eastAsia"/>
                <w:spacing w:val="-6"/>
                <w:sz w:val="21"/>
                <w:szCs w:val="21"/>
              </w:rPr>
              <w:t xml:space="preserve"> 서면으로 또는 기타 적당한 방식으로 고발인에게 고지해야 한다. 수리조건에 부합하지 않는 경우에는 수리거부 결정일로부터 15</w:t>
            </w:r>
            <w:proofErr w:type="spellStart"/>
            <w:r w:rsidRPr="00830DBD">
              <w:rPr>
                <w:rFonts w:hint="eastAsia"/>
                <w:spacing w:val="-6"/>
                <w:sz w:val="21"/>
                <w:szCs w:val="21"/>
              </w:rPr>
              <w:t>일내에</w:t>
            </w:r>
            <w:proofErr w:type="spellEnd"/>
            <w:r w:rsidRPr="00830DBD">
              <w:rPr>
                <w:rFonts w:hint="eastAsia"/>
                <w:spacing w:val="-6"/>
                <w:sz w:val="21"/>
                <w:szCs w:val="21"/>
              </w:rPr>
              <w:t xml:space="preserve"> 서면으로 또는 기타 적당한 방식으로 고발인에게 고지하는 동시에 그 이유를 설명해야 한다. 단 연락방법이 불명한 경우는 예외로 한다. </w:t>
            </w:r>
          </w:p>
          <w:p w:rsidR="00FE581D" w:rsidRDefault="00FE581D" w:rsidP="0018438E">
            <w:pPr>
              <w:pStyle w:val="a6"/>
              <w:wordWrap w:val="0"/>
              <w:autoSpaceDN w:val="0"/>
              <w:spacing w:line="290" w:lineRule="atLeast"/>
              <w:ind w:firstLineChars="200" w:firstLine="412"/>
              <w:rPr>
                <w:rFonts w:hint="eastAsia"/>
                <w:sz w:val="21"/>
                <w:szCs w:val="21"/>
              </w:rPr>
            </w:pPr>
            <w:r w:rsidRPr="0018438E">
              <w:rPr>
                <w:rFonts w:hint="eastAsia"/>
                <w:b/>
                <w:bCs/>
                <w:sz w:val="21"/>
                <w:szCs w:val="21"/>
              </w:rPr>
              <w:t xml:space="preserve">제13조 </w:t>
            </w:r>
            <w:r w:rsidRPr="0018438E">
              <w:rPr>
                <w:rFonts w:hint="eastAsia"/>
                <w:sz w:val="21"/>
                <w:szCs w:val="21"/>
              </w:rPr>
              <w:t xml:space="preserve">식품약품 감독관리부서의 감독관리 직무범위에 속하지 않는 고발은 고발관리기구에서 즉시 관할권이 있는 부서에 넘겨 처리하게 하는 동시에 고발인에게 고지해야 한다. </w:t>
            </w:r>
          </w:p>
          <w:p w:rsidR="00830DBD" w:rsidRPr="0018438E" w:rsidRDefault="00830DBD" w:rsidP="00830DBD">
            <w:pPr>
              <w:pStyle w:val="a6"/>
              <w:wordWrap w:val="0"/>
              <w:autoSpaceDN w:val="0"/>
              <w:spacing w:line="290" w:lineRule="atLeast"/>
              <w:ind w:firstLineChars="200" w:firstLine="420"/>
              <w:rPr>
                <w:sz w:val="21"/>
                <w:szCs w:val="21"/>
              </w:rPr>
            </w:pPr>
          </w:p>
          <w:p w:rsidR="00FE581D" w:rsidRPr="0018438E" w:rsidRDefault="00FE581D" w:rsidP="00830DBD">
            <w:pPr>
              <w:pStyle w:val="a6"/>
              <w:wordWrap w:val="0"/>
              <w:autoSpaceDN w:val="0"/>
              <w:spacing w:line="290" w:lineRule="atLeast"/>
              <w:jc w:val="center"/>
              <w:rPr>
                <w:sz w:val="21"/>
                <w:szCs w:val="21"/>
              </w:rPr>
            </w:pPr>
            <w:r w:rsidRPr="0018438E">
              <w:rPr>
                <w:rFonts w:hint="eastAsia"/>
                <w:b/>
                <w:bCs/>
                <w:sz w:val="21"/>
                <w:szCs w:val="21"/>
              </w:rPr>
              <w:t>제3장 고발 처리</w:t>
            </w:r>
          </w:p>
          <w:p w:rsidR="00FE581D" w:rsidRPr="00830DBD" w:rsidRDefault="00FE581D" w:rsidP="00830DBD">
            <w:pPr>
              <w:pStyle w:val="a6"/>
              <w:wordWrap w:val="0"/>
              <w:autoSpaceDN w:val="0"/>
              <w:spacing w:line="290" w:lineRule="atLeast"/>
              <w:ind w:firstLineChars="200" w:firstLine="436"/>
              <w:rPr>
                <w:spacing w:val="6"/>
                <w:sz w:val="21"/>
                <w:szCs w:val="21"/>
              </w:rPr>
            </w:pPr>
            <w:r w:rsidRPr="00830DBD">
              <w:rPr>
                <w:rFonts w:hint="eastAsia"/>
                <w:b/>
                <w:bCs/>
                <w:spacing w:val="6"/>
                <w:sz w:val="21"/>
                <w:szCs w:val="21"/>
              </w:rPr>
              <w:t xml:space="preserve">제14조 </w:t>
            </w:r>
            <w:r w:rsidRPr="00830DBD">
              <w:rPr>
                <w:rFonts w:hint="eastAsia"/>
                <w:spacing w:val="6"/>
                <w:sz w:val="21"/>
                <w:szCs w:val="21"/>
              </w:rPr>
              <w:t xml:space="preserve">고발관리기구에서는 수리한 고발을 중요 고발과 일반 고발로 분류하여 처리한다.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하기 상황 중 하나에 해당한 경우는 중요 고발이다.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(1) 국가의 이익에 영향을 미칠 수 있거나 중대한 사회적 영향을 유발할 수 있는 상황</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(2) 이미 사망자나 많은 상해 자가 발생한 등 </w:t>
            </w:r>
            <w:proofErr w:type="spellStart"/>
            <w:r w:rsidRPr="0018438E">
              <w:rPr>
                <w:rFonts w:hint="eastAsia"/>
                <w:sz w:val="21"/>
                <w:szCs w:val="21"/>
              </w:rPr>
              <w:t>후과가</w:t>
            </w:r>
            <w:proofErr w:type="spellEnd"/>
            <w:r w:rsidRPr="0018438E">
              <w:rPr>
                <w:rFonts w:hint="eastAsia"/>
                <w:sz w:val="21"/>
                <w:szCs w:val="21"/>
              </w:rPr>
              <w:t xml:space="preserve"> 엄중한 상황</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(3) 마취약품, 정신약품, 의료용 독성약품, </w:t>
            </w:r>
            <w:r w:rsidRPr="0018438E">
              <w:rPr>
                <w:rFonts w:hint="eastAsia"/>
                <w:sz w:val="21"/>
                <w:szCs w:val="21"/>
              </w:rPr>
              <w:lastRenderedPageBreak/>
              <w:t xml:space="preserve">방사성 약품, 혈액제품, 왁친 등 </w:t>
            </w:r>
            <w:proofErr w:type="spellStart"/>
            <w:r w:rsidRPr="0018438E">
              <w:rPr>
                <w:rFonts w:hint="eastAsia"/>
                <w:sz w:val="21"/>
                <w:szCs w:val="21"/>
              </w:rPr>
              <w:t>위엄성이</w:t>
            </w:r>
            <w:proofErr w:type="spellEnd"/>
            <w:r w:rsidRPr="0018438E">
              <w:rPr>
                <w:rFonts w:hint="eastAsia"/>
                <w:sz w:val="21"/>
                <w:szCs w:val="21"/>
              </w:rPr>
              <w:t xml:space="preserve"> 큰 제품과 관련한 고발</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(4) 주류 여론에서 주목하는 상황</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(5) 고발관리기구에서 중요성을 인정하는 기타상황.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상기 상황에 부합하지 않는 경우에는 일반 고발이다.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제15조 </w:t>
            </w:r>
            <w:r w:rsidRPr="0018438E">
              <w:rPr>
                <w:rFonts w:hint="eastAsia"/>
                <w:sz w:val="21"/>
                <w:szCs w:val="21"/>
              </w:rPr>
              <w:t xml:space="preserve">구가 식품약품 감독관리국 고발센터에서 중요 고발을 수리한 후에는 속지관리원칙과 감독관리 </w:t>
            </w:r>
            <w:proofErr w:type="spellStart"/>
            <w:r w:rsidRPr="0018438E">
              <w:rPr>
                <w:rFonts w:hint="eastAsia"/>
                <w:sz w:val="21"/>
                <w:szCs w:val="21"/>
              </w:rPr>
              <w:t>책임분공에</w:t>
            </w:r>
            <w:proofErr w:type="spellEnd"/>
            <w:r w:rsidRPr="0018438E">
              <w:rPr>
                <w:rFonts w:hint="eastAsia"/>
                <w:sz w:val="21"/>
                <w:szCs w:val="21"/>
              </w:rPr>
              <w:t xml:space="preserve"> 근거하여 관련 성급 식품약품 감독관리부서에 넘기거나 즉시 국가 식품약품 감독관리국에 보고해야 한다.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지방 각급 식품약품 감독관리부서 고발관리기구에서는 중요 고발을 수리한 후 즉시 본급 식품약품 감독관리부서에 보고하는 동시에 직전상급 고발관리기구에 보고해야 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제16조 </w:t>
            </w:r>
            <w:r w:rsidRPr="0018438E">
              <w:rPr>
                <w:rFonts w:hint="eastAsia"/>
                <w:sz w:val="21"/>
                <w:szCs w:val="21"/>
              </w:rPr>
              <w:t xml:space="preserve">각급 식품약품 감독관리부서 고발관리기구에서 일반 고발을 수리한 후 속지관리원칙과 </w:t>
            </w:r>
            <w:proofErr w:type="spellStart"/>
            <w:r w:rsidRPr="0018438E">
              <w:rPr>
                <w:rFonts w:hint="eastAsia"/>
                <w:sz w:val="21"/>
                <w:szCs w:val="21"/>
              </w:rPr>
              <w:t>직책분공</w:t>
            </w:r>
            <w:proofErr w:type="spellEnd"/>
            <w:r w:rsidRPr="0018438E">
              <w:rPr>
                <w:rFonts w:hint="eastAsia"/>
                <w:sz w:val="21"/>
                <w:szCs w:val="21"/>
              </w:rPr>
              <w:t xml:space="preserve"> 및 고발 처리 관련규정에 의거하여 즉시 관련단위에 넘기거나 회부하여 처리하게 해야 한다. 당장 처리할 수 있는 경우에는 고발관리기구가 즉석에서 처리해야 한다. </w:t>
            </w:r>
          </w:p>
          <w:p w:rsidR="00FE581D" w:rsidRPr="00830DBD" w:rsidRDefault="00FE581D" w:rsidP="00830DBD">
            <w:pPr>
              <w:pStyle w:val="a6"/>
              <w:wordWrap w:val="0"/>
              <w:autoSpaceDN w:val="0"/>
              <w:spacing w:line="290" w:lineRule="atLeast"/>
              <w:ind w:firstLineChars="200" w:firstLine="396"/>
              <w:rPr>
                <w:spacing w:val="-4"/>
                <w:sz w:val="21"/>
                <w:szCs w:val="21"/>
              </w:rPr>
            </w:pPr>
            <w:r w:rsidRPr="00830DBD">
              <w:rPr>
                <w:rFonts w:hint="eastAsia"/>
                <w:b/>
                <w:bCs/>
                <w:spacing w:val="-4"/>
                <w:sz w:val="21"/>
                <w:szCs w:val="21"/>
              </w:rPr>
              <w:t xml:space="preserve">제17조 </w:t>
            </w:r>
            <w:r w:rsidRPr="00830DBD">
              <w:rPr>
                <w:rFonts w:hint="eastAsia"/>
                <w:spacing w:val="-4"/>
                <w:sz w:val="21"/>
                <w:szCs w:val="21"/>
              </w:rPr>
              <w:t xml:space="preserve">고발관리기구에서는 </w:t>
            </w:r>
            <w:proofErr w:type="spellStart"/>
            <w:r w:rsidRPr="00830DBD">
              <w:rPr>
                <w:rFonts w:hint="eastAsia"/>
                <w:spacing w:val="-4"/>
                <w:sz w:val="21"/>
                <w:szCs w:val="21"/>
              </w:rPr>
              <w:t>다부서간의</w:t>
            </w:r>
            <w:proofErr w:type="spellEnd"/>
            <w:r w:rsidRPr="00830DBD">
              <w:rPr>
                <w:rFonts w:hint="eastAsia"/>
                <w:spacing w:val="-4"/>
                <w:sz w:val="21"/>
                <w:szCs w:val="21"/>
              </w:rPr>
              <w:t xml:space="preserve"> 조율을 위한 제도적 장치를 구축하고 건전히 하며 고발에 대한 검토를 보강하여 즉시 처리해야 한다.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여러 부서의 직무와 관련한 고발은 고발관리기구에서 처리의견을 제출하는 동시에 관련부서와 조율하여 처리해야 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제18조 </w:t>
            </w:r>
            <w:r w:rsidRPr="0018438E">
              <w:rPr>
                <w:rFonts w:hint="eastAsia"/>
                <w:sz w:val="21"/>
                <w:szCs w:val="21"/>
              </w:rPr>
              <w:t>고발 취급단위에서는 고발관리기구로부터 고발사건을 넘겨받은 후 입수일로부터 30</w:t>
            </w:r>
            <w:proofErr w:type="spellStart"/>
            <w:r w:rsidRPr="0018438E">
              <w:rPr>
                <w:rFonts w:hint="eastAsia"/>
                <w:sz w:val="21"/>
                <w:szCs w:val="21"/>
              </w:rPr>
              <w:t>일내에</w:t>
            </w:r>
            <w:proofErr w:type="spellEnd"/>
            <w:r w:rsidRPr="0018438E">
              <w:rPr>
                <w:rFonts w:hint="eastAsia"/>
                <w:sz w:val="21"/>
                <w:szCs w:val="21"/>
              </w:rPr>
              <w:t xml:space="preserve"> 조사하여 확인하고 법에 따라 처리하는 동시에 처리결과를 즉시 고발관리기구에 보고해야 한다. </w:t>
            </w:r>
          </w:p>
          <w:p w:rsidR="00FE581D" w:rsidRPr="00830DBD" w:rsidRDefault="00FE581D" w:rsidP="00830DBD">
            <w:pPr>
              <w:pStyle w:val="a6"/>
              <w:wordWrap w:val="0"/>
              <w:autoSpaceDN w:val="0"/>
              <w:spacing w:line="290" w:lineRule="atLeast"/>
              <w:ind w:firstLineChars="200" w:firstLine="452"/>
              <w:rPr>
                <w:spacing w:val="10"/>
                <w:sz w:val="21"/>
                <w:szCs w:val="21"/>
              </w:rPr>
            </w:pPr>
            <w:r w:rsidRPr="00830DBD">
              <w:rPr>
                <w:rFonts w:hint="eastAsia"/>
                <w:b/>
                <w:bCs/>
                <w:spacing w:val="10"/>
                <w:sz w:val="21"/>
                <w:szCs w:val="21"/>
              </w:rPr>
              <w:t xml:space="preserve">제19조 </w:t>
            </w:r>
            <w:r w:rsidRPr="00830DBD">
              <w:rPr>
                <w:rFonts w:hint="eastAsia"/>
                <w:spacing w:val="10"/>
                <w:sz w:val="21"/>
                <w:szCs w:val="21"/>
              </w:rPr>
              <w:t xml:space="preserve">고발관리기구와 고발 취급단위의 담당직원은 하기 업무준칙을 준수해야 한다.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(1) 고발내용이나 고발인과 이해관계가 있는 경우에는 반드시 기피를 해야 한다.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(2) 사실에 대한 고발인의 진술과 이유를 듣고 </w:t>
            </w:r>
            <w:proofErr w:type="spellStart"/>
            <w:r w:rsidRPr="0018438E">
              <w:rPr>
                <w:rFonts w:hint="eastAsia"/>
                <w:sz w:val="21"/>
                <w:szCs w:val="21"/>
              </w:rPr>
              <w:t>필요시에는</w:t>
            </w:r>
            <w:proofErr w:type="spellEnd"/>
            <w:r w:rsidRPr="0018438E">
              <w:rPr>
                <w:rFonts w:hint="eastAsia"/>
                <w:sz w:val="21"/>
                <w:szCs w:val="21"/>
              </w:rPr>
              <w:t xml:space="preserve"> 관련조직과 인원을 찾아 상황을 확인하고 모순의 격화를 방지해야 한다.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 xml:space="preserve">(3) 고발인의 정보를 고발대상에게 누설해서는 아니 되고 고발내용에 대한 자기단위의 검토상황을 고발인에게 누설해서는 아니 되며 무관한 자와 고발내용을 담론해서도 아니 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lastRenderedPageBreak/>
              <w:t xml:space="preserve">제20조 </w:t>
            </w:r>
            <w:r w:rsidRPr="0018438E">
              <w:rPr>
                <w:rFonts w:hint="eastAsia"/>
                <w:sz w:val="21"/>
                <w:szCs w:val="21"/>
              </w:rPr>
              <w:t xml:space="preserve">고발관리기구에서는 고발 처리결과를 검사해야 한다. 부당하게 처리된 경우에는 고발 취급단위를 지도하고 조율하여 다시 처리하게 해야 한다. </w:t>
            </w:r>
          </w:p>
          <w:p w:rsidR="00FE581D" w:rsidRPr="00830DBD" w:rsidRDefault="00FE581D" w:rsidP="00830DBD">
            <w:pPr>
              <w:pStyle w:val="a6"/>
              <w:wordWrap w:val="0"/>
              <w:autoSpaceDN w:val="0"/>
              <w:spacing w:line="290" w:lineRule="atLeast"/>
              <w:ind w:firstLineChars="200" w:firstLine="444"/>
              <w:rPr>
                <w:spacing w:val="8"/>
                <w:sz w:val="21"/>
                <w:szCs w:val="21"/>
              </w:rPr>
            </w:pPr>
            <w:r w:rsidRPr="00830DBD">
              <w:rPr>
                <w:rFonts w:hint="eastAsia"/>
                <w:b/>
                <w:bCs/>
                <w:spacing w:val="8"/>
                <w:sz w:val="21"/>
                <w:szCs w:val="21"/>
              </w:rPr>
              <w:t xml:space="preserve">제21조 </w:t>
            </w:r>
            <w:r w:rsidRPr="00830DBD">
              <w:rPr>
                <w:rFonts w:hint="eastAsia"/>
                <w:spacing w:val="8"/>
                <w:sz w:val="21"/>
                <w:szCs w:val="21"/>
              </w:rPr>
              <w:t xml:space="preserve">고발 취급단위에서는 처리결과를 적당한 방식으로 고발인에게 고지해야 하며 고발관리기구에서 고발인에게 고지할 수도 있다.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제22조 </w:t>
            </w:r>
            <w:r w:rsidRPr="0018438E">
              <w:rPr>
                <w:rFonts w:hint="eastAsia"/>
                <w:sz w:val="21"/>
                <w:szCs w:val="21"/>
              </w:rPr>
              <w:t>고발의 수리, 처리, 조율, 심사, 고지 등은 일반적으로 수리일로부터 60</w:t>
            </w:r>
            <w:proofErr w:type="spellStart"/>
            <w:r w:rsidRPr="0018438E">
              <w:rPr>
                <w:rFonts w:hint="eastAsia"/>
                <w:sz w:val="21"/>
                <w:szCs w:val="21"/>
              </w:rPr>
              <w:t>일내에</w:t>
            </w:r>
            <w:proofErr w:type="spellEnd"/>
            <w:r w:rsidRPr="0018438E">
              <w:rPr>
                <w:rFonts w:hint="eastAsia"/>
                <w:sz w:val="21"/>
                <w:szCs w:val="21"/>
              </w:rPr>
              <w:t xml:space="preserve"> 완료해야 한다. 상황이 복잡한 경우에는 고발 취급단위 책임자의 인가를 받고 적당히 연장할 수 있으나 30일 이상을 연장하지 못하며 고발인과 관련 고발관리기구에 연장한 이유를 고지해야 한다. 법률, 행정법규, 규정제도에서 별도의 규정을 하는 경우에는 그 규정에 따른다.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제23조 </w:t>
            </w:r>
            <w:r w:rsidRPr="0018438E">
              <w:rPr>
                <w:rFonts w:hint="eastAsia"/>
                <w:sz w:val="21"/>
                <w:szCs w:val="21"/>
              </w:rPr>
              <w:t xml:space="preserve">고발관리기구에서는 필요에 따라 일부 고발 처리상황에 대하여 고발인을 방문하고 의견과 건의를 청취할 수 있으며 방문결과를 진실하게 기록해야 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제24조 </w:t>
            </w:r>
            <w:r w:rsidRPr="0018438E">
              <w:rPr>
                <w:rFonts w:hint="eastAsia"/>
                <w:sz w:val="21"/>
                <w:szCs w:val="21"/>
              </w:rPr>
              <w:t xml:space="preserve">고발관리기구와 고발 취급단위에서는 고발서류 보관제도를 수립하여 보관함으로써 검사에 대비해야 한다. </w:t>
            </w:r>
          </w:p>
          <w:p w:rsidR="00FE581D" w:rsidRDefault="00FE581D" w:rsidP="0018438E">
            <w:pPr>
              <w:pStyle w:val="a6"/>
              <w:wordWrap w:val="0"/>
              <w:autoSpaceDN w:val="0"/>
              <w:spacing w:line="290" w:lineRule="atLeast"/>
              <w:ind w:firstLineChars="200" w:firstLine="420"/>
              <w:rPr>
                <w:rFonts w:hint="eastAsia"/>
                <w:sz w:val="21"/>
                <w:szCs w:val="21"/>
              </w:rPr>
            </w:pPr>
            <w:r w:rsidRPr="0018438E">
              <w:rPr>
                <w:rFonts w:hint="eastAsia"/>
                <w:sz w:val="21"/>
                <w:szCs w:val="21"/>
              </w:rPr>
              <w:t xml:space="preserve">보관범위는 고발과 관련한, 참고가치가 있는 문자, 시청자료 전부이다. </w:t>
            </w:r>
          </w:p>
          <w:p w:rsidR="00830DBD" w:rsidRPr="0018438E" w:rsidRDefault="00830DBD" w:rsidP="0018438E">
            <w:pPr>
              <w:pStyle w:val="a6"/>
              <w:wordWrap w:val="0"/>
              <w:autoSpaceDN w:val="0"/>
              <w:spacing w:line="290" w:lineRule="atLeast"/>
              <w:ind w:firstLineChars="200" w:firstLine="420"/>
              <w:rPr>
                <w:sz w:val="21"/>
                <w:szCs w:val="21"/>
              </w:rPr>
            </w:pPr>
          </w:p>
          <w:p w:rsidR="00FE581D" w:rsidRPr="0018438E" w:rsidRDefault="00FE581D" w:rsidP="00830DBD">
            <w:pPr>
              <w:pStyle w:val="a6"/>
              <w:wordWrap w:val="0"/>
              <w:autoSpaceDN w:val="0"/>
              <w:spacing w:line="290" w:lineRule="atLeast"/>
              <w:jc w:val="center"/>
              <w:rPr>
                <w:sz w:val="21"/>
                <w:szCs w:val="21"/>
              </w:rPr>
            </w:pPr>
            <w:r w:rsidRPr="0018438E">
              <w:rPr>
                <w:rFonts w:hint="eastAsia"/>
                <w:b/>
                <w:bCs/>
                <w:sz w:val="21"/>
                <w:szCs w:val="21"/>
              </w:rPr>
              <w:t>제4장 고발 추적독촉</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제25조 </w:t>
            </w:r>
            <w:r w:rsidRPr="0018438E">
              <w:rPr>
                <w:rFonts w:hint="eastAsia"/>
                <w:sz w:val="21"/>
                <w:szCs w:val="21"/>
              </w:rPr>
              <w:t xml:space="preserve">고발관리기구에서는 수리한 고발을 추적하여 처리상황을 파악하며 </w:t>
            </w:r>
            <w:proofErr w:type="spellStart"/>
            <w:r w:rsidRPr="0018438E">
              <w:rPr>
                <w:rFonts w:hint="eastAsia"/>
                <w:sz w:val="21"/>
                <w:szCs w:val="21"/>
              </w:rPr>
              <w:t>필요시에는</w:t>
            </w:r>
            <w:proofErr w:type="spellEnd"/>
            <w:r w:rsidRPr="0018438E">
              <w:rPr>
                <w:rFonts w:hint="eastAsia"/>
                <w:sz w:val="21"/>
                <w:szCs w:val="21"/>
              </w:rPr>
              <w:t xml:space="preserve"> 보고를 받고 자료를 사열하고 현지를 답사하고 특별 방문조사를 진행하고 좌담회를 가지는 등 방법으로 상황을 파악할 수 있다. 고발 취급단위에서는 이에 협력해야 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제26조 </w:t>
            </w:r>
            <w:r w:rsidRPr="0018438E">
              <w:rPr>
                <w:rFonts w:hint="eastAsia"/>
                <w:sz w:val="21"/>
                <w:szCs w:val="21"/>
              </w:rPr>
              <w:t xml:space="preserve">하기 상황 중 하나가 있는 경우 고발관리기구에서 즉시 고발 취급단위를 독촉하고 개진건의를 제출해야 한다. </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(1) 정당한 이유 없이 고발 처리를 규정기간에 완료하지 못한 상황</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(2) 규정에도 불구하고 처리결과를 고지하지 않은 상황</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(3) 고발 처리과정에 책임을 전가하고 진지하게 처리하지 않고 지연하는 상황</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(4) 정당한 이유 없이 고발관리기구에서 넘겨받고 회부 받은 의견을 무시한 상황</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t>(5) 고발관리기구에서 고발 취급단위의 처리가 부당하다고 인정하는 상황</w:t>
            </w:r>
          </w:p>
          <w:p w:rsidR="00FE581D" w:rsidRPr="0018438E" w:rsidRDefault="00FE581D" w:rsidP="0018438E">
            <w:pPr>
              <w:pStyle w:val="a6"/>
              <w:wordWrap w:val="0"/>
              <w:autoSpaceDN w:val="0"/>
              <w:spacing w:line="290" w:lineRule="atLeast"/>
              <w:ind w:firstLineChars="200" w:firstLine="420"/>
              <w:rPr>
                <w:sz w:val="21"/>
                <w:szCs w:val="21"/>
              </w:rPr>
            </w:pPr>
            <w:r w:rsidRPr="0018438E">
              <w:rPr>
                <w:rFonts w:hint="eastAsia"/>
                <w:sz w:val="21"/>
                <w:szCs w:val="21"/>
              </w:rPr>
              <w:lastRenderedPageBreak/>
              <w:t>(6) 고발관리기구에서 독촉해야 하겠다고 인정하는 상황.</w:t>
            </w:r>
          </w:p>
          <w:p w:rsidR="00FE581D" w:rsidRPr="00830DBD" w:rsidRDefault="00FE581D" w:rsidP="00830DBD">
            <w:pPr>
              <w:pStyle w:val="a6"/>
              <w:wordWrap w:val="0"/>
              <w:autoSpaceDN w:val="0"/>
              <w:spacing w:line="290" w:lineRule="atLeast"/>
              <w:ind w:firstLineChars="200" w:firstLine="404"/>
              <w:rPr>
                <w:spacing w:val="-4"/>
                <w:sz w:val="21"/>
                <w:szCs w:val="21"/>
              </w:rPr>
            </w:pPr>
            <w:r w:rsidRPr="00830DBD">
              <w:rPr>
                <w:rFonts w:hint="eastAsia"/>
                <w:spacing w:val="-4"/>
                <w:sz w:val="21"/>
                <w:szCs w:val="21"/>
              </w:rPr>
              <w:t>고발 취급단위에서는 개진건의를 입수한 후 30</w:t>
            </w:r>
            <w:proofErr w:type="spellStart"/>
            <w:r w:rsidRPr="00830DBD">
              <w:rPr>
                <w:rFonts w:hint="eastAsia"/>
                <w:spacing w:val="-4"/>
                <w:sz w:val="21"/>
                <w:szCs w:val="21"/>
              </w:rPr>
              <w:t>일내에</w:t>
            </w:r>
            <w:proofErr w:type="spellEnd"/>
            <w:r w:rsidRPr="00830DBD">
              <w:rPr>
                <w:rFonts w:hint="eastAsia"/>
                <w:spacing w:val="-4"/>
                <w:sz w:val="21"/>
                <w:szCs w:val="21"/>
              </w:rPr>
              <w:t xml:space="preserve"> 서면보고를 제출해야 하며 건의를 수용하지 않은 경우에는 이류를 설명해야 한다. </w:t>
            </w:r>
          </w:p>
          <w:p w:rsidR="00FE581D" w:rsidRDefault="00FE581D" w:rsidP="0018438E">
            <w:pPr>
              <w:pStyle w:val="a6"/>
              <w:wordWrap w:val="0"/>
              <w:autoSpaceDN w:val="0"/>
              <w:spacing w:line="290" w:lineRule="atLeast"/>
              <w:ind w:firstLineChars="200" w:firstLine="412"/>
              <w:rPr>
                <w:rFonts w:hint="eastAsia"/>
                <w:sz w:val="21"/>
                <w:szCs w:val="21"/>
              </w:rPr>
            </w:pPr>
            <w:r w:rsidRPr="0018438E">
              <w:rPr>
                <w:rFonts w:hint="eastAsia"/>
                <w:b/>
                <w:bCs/>
                <w:sz w:val="21"/>
                <w:szCs w:val="21"/>
              </w:rPr>
              <w:t xml:space="preserve">제27조 </w:t>
            </w:r>
            <w:r w:rsidRPr="0018438E">
              <w:rPr>
                <w:rFonts w:hint="eastAsia"/>
                <w:sz w:val="21"/>
                <w:szCs w:val="21"/>
              </w:rPr>
              <w:t xml:space="preserve">각급 고발관리기구에서는 의식적으로 사회의 감독을 받고 식품약품 감독관계통내부의 감독을 받아야 한다. </w:t>
            </w:r>
          </w:p>
          <w:p w:rsidR="00830DBD" w:rsidRPr="0018438E" w:rsidRDefault="00830DBD" w:rsidP="00830DBD">
            <w:pPr>
              <w:pStyle w:val="a6"/>
              <w:wordWrap w:val="0"/>
              <w:autoSpaceDN w:val="0"/>
              <w:spacing w:line="290" w:lineRule="atLeast"/>
              <w:ind w:firstLineChars="200" w:firstLine="420"/>
              <w:rPr>
                <w:sz w:val="21"/>
                <w:szCs w:val="21"/>
              </w:rPr>
            </w:pPr>
          </w:p>
          <w:p w:rsidR="00FE581D" w:rsidRPr="0018438E" w:rsidRDefault="00FE581D" w:rsidP="00830DBD">
            <w:pPr>
              <w:pStyle w:val="a6"/>
              <w:wordWrap w:val="0"/>
              <w:autoSpaceDN w:val="0"/>
              <w:spacing w:line="290" w:lineRule="atLeast"/>
              <w:jc w:val="center"/>
              <w:rPr>
                <w:sz w:val="21"/>
                <w:szCs w:val="21"/>
              </w:rPr>
            </w:pPr>
            <w:r w:rsidRPr="0018438E">
              <w:rPr>
                <w:rFonts w:hint="eastAsia"/>
                <w:b/>
                <w:bCs/>
                <w:sz w:val="21"/>
                <w:szCs w:val="21"/>
              </w:rPr>
              <w:t>제5장 고발의 분석과 처리</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제28조 </w:t>
            </w:r>
            <w:r w:rsidRPr="0018438E">
              <w:rPr>
                <w:rFonts w:hint="eastAsia"/>
                <w:sz w:val="21"/>
                <w:szCs w:val="21"/>
              </w:rPr>
              <w:t xml:space="preserve">고발관리기구에서는 정기적으로 고발 정보를 종합하여 분석하고 처리해야 한다. 정보에 대한 세밀한 분석을 통하여 </w:t>
            </w:r>
            <w:proofErr w:type="spellStart"/>
            <w:r w:rsidRPr="0018438E">
              <w:rPr>
                <w:rFonts w:hint="eastAsia"/>
                <w:sz w:val="21"/>
                <w:szCs w:val="21"/>
              </w:rPr>
              <w:t>리스크신호를</w:t>
            </w:r>
            <w:proofErr w:type="spellEnd"/>
            <w:r w:rsidRPr="0018438E">
              <w:rPr>
                <w:rFonts w:hint="eastAsia"/>
                <w:sz w:val="21"/>
                <w:szCs w:val="21"/>
              </w:rPr>
              <w:t xml:space="preserve"> 포착하고 약한 고리를 발견하여 </w:t>
            </w:r>
            <w:proofErr w:type="spellStart"/>
            <w:r w:rsidRPr="0018438E">
              <w:rPr>
                <w:rFonts w:hint="eastAsia"/>
                <w:sz w:val="21"/>
                <w:szCs w:val="21"/>
              </w:rPr>
              <w:t>예방알람조치와</w:t>
            </w:r>
            <w:proofErr w:type="spellEnd"/>
            <w:r w:rsidRPr="0018438E">
              <w:rPr>
                <w:rFonts w:hint="eastAsia"/>
                <w:sz w:val="21"/>
                <w:szCs w:val="21"/>
              </w:rPr>
              <w:t xml:space="preserve"> 건의를 제출해야 한다. </w:t>
            </w:r>
            <w:proofErr w:type="spellStart"/>
            <w:r w:rsidRPr="0018438E">
              <w:rPr>
                <w:rFonts w:hint="eastAsia"/>
                <w:sz w:val="21"/>
                <w:szCs w:val="21"/>
              </w:rPr>
              <w:t>핫이슈와</w:t>
            </w:r>
            <w:proofErr w:type="spellEnd"/>
            <w:r w:rsidRPr="0018438E">
              <w:rPr>
                <w:rFonts w:hint="eastAsia"/>
                <w:sz w:val="21"/>
                <w:szCs w:val="21"/>
              </w:rPr>
              <w:t xml:space="preserve"> 난점 그리고 법칙성과 일반성을 띤 문제를 발견한 경우에는 지체 없이 감독관리건의를 작성하여 본급 식품약품 감독관리부서와 직전상급 고발관리기구에 보고해야 한다. </w:t>
            </w:r>
          </w:p>
          <w:p w:rsidR="00FE581D" w:rsidRDefault="00FE581D" w:rsidP="0018438E">
            <w:pPr>
              <w:pStyle w:val="a6"/>
              <w:wordWrap w:val="0"/>
              <w:autoSpaceDN w:val="0"/>
              <w:spacing w:line="290" w:lineRule="atLeast"/>
              <w:ind w:firstLineChars="200" w:firstLine="412"/>
              <w:rPr>
                <w:rFonts w:hint="eastAsia"/>
                <w:sz w:val="21"/>
                <w:szCs w:val="21"/>
              </w:rPr>
            </w:pPr>
            <w:r w:rsidRPr="0018438E">
              <w:rPr>
                <w:rFonts w:hint="eastAsia"/>
                <w:b/>
                <w:bCs/>
                <w:sz w:val="21"/>
                <w:szCs w:val="21"/>
              </w:rPr>
              <w:t xml:space="preserve">제29조 </w:t>
            </w:r>
            <w:r w:rsidRPr="0018438E">
              <w:rPr>
                <w:rFonts w:hint="eastAsia"/>
                <w:sz w:val="21"/>
                <w:szCs w:val="21"/>
              </w:rPr>
              <w:t xml:space="preserve">각급 고발관리기구에서는 적당한 방식으로 고발 상황을 통보해야 한다. 통보내용에는 고발 정보 통계분석결과, 취급단위의 고발 처리상황 및 하급 고발관리기구의 활동상황을 포함해야 한다. </w:t>
            </w:r>
          </w:p>
          <w:p w:rsidR="00830DBD" w:rsidRPr="0018438E" w:rsidRDefault="00830DBD" w:rsidP="00830DBD">
            <w:pPr>
              <w:pStyle w:val="a6"/>
              <w:wordWrap w:val="0"/>
              <w:autoSpaceDN w:val="0"/>
              <w:spacing w:line="290" w:lineRule="atLeast"/>
              <w:ind w:firstLineChars="200" w:firstLine="420"/>
              <w:rPr>
                <w:sz w:val="21"/>
                <w:szCs w:val="21"/>
              </w:rPr>
            </w:pPr>
          </w:p>
          <w:p w:rsidR="00FE581D" w:rsidRPr="0018438E" w:rsidRDefault="00FE581D" w:rsidP="00830DBD">
            <w:pPr>
              <w:pStyle w:val="a6"/>
              <w:wordWrap w:val="0"/>
              <w:autoSpaceDN w:val="0"/>
              <w:spacing w:line="290" w:lineRule="atLeast"/>
              <w:jc w:val="center"/>
              <w:rPr>
                <w:sz w:val="21"/>
                <w:szCs w:val="21"/>
              </w:rPr>
            </w:pPr>
            <w:r w:rsidRPr="0018438E">
              <w:rPr>
                <w:rFonts w:hint="eastAsia"/>
                <w:b/>
                <w:bCs/>
                <w:sz w:val="21"/>
                <w:szCs w:val="21"/>
              </w:rPr>
              <w:t xml:space="preserve">제6장 부 </w:t>
            </w:r>
            <w:proofErr w:type="spellStart"/>
            <w:r w:rsidRPr="0018438E">
              <w:rPr>
                <w:rFonts w:hint="eastAsia"/>
                <w:b/>
                <w:bCs/>
                <w:sz w:val="21"/>
                <w:szCs w:val="21"/>
              </w:rPr>
              <w:t>칙</w:t>
            </w:r>
            <w:proofErr w:type="spellEnd"/>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제30조 </w:t>
            </w:r>
            <w:r w:rsidRPr="0018438E">
              <w:rPr>
                <w:rFonts w:hint="eastAsia"/>
                <w:sz w:val="21"/>
                <w:szCs w:val="21"/>
              </w:rPr>
              <w:t xml:space="preserve">성, 자치구, 직할시 식품약품 감독관리부서에서는 </w:t>
            </w:r>
            <w:proofErr w:type="spellStart"/>
            <w:r w:rsidRPr="0018438E">
              <w:rPr>
                <w:rFonts w:hint="eastAsia"/>
                <w:sz w:val="21"/>
                <w:szCs w:val="21"/>
              </w:rPr>
              <w:t>당지실정에</w:t>
            </w:r>
            <w:proofErr w:type="spellEnd"/>
            <w:r w:rsidRPr="0018438E">
              <w:rPr>
                <w:rFonts w:hint="eastAsia"/>
                <w:sz w:val="21"/>
                <w:szCs w:val="21"/>
              </w:rPr>
              <w:t xml:space="preserve"> 맞는 시행방법을 제정할 수 있다.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제31조 </w:t>
            </w:r>
            <w:r w:rsidRPr="0018438E">
              <w:rPr>
                <w:rFonts w:hint="eastAsia"/>
                <w:sz w:val="21"/>
                <w:szCs w:val="21"/>
              </w:rPr>
              <w:t xml:space="preserve">이 방법의 관련 기한은 </w:t>
            </w:r>
            <w:proofErr w:type="spellStart"/>
            <w:r w:rsidRPr="0018438E">
              <w:rPr>
                <w:rFonts w:hint="eastAsia"/>
                <w:sz w:val="21"/>
                <w:szCs w:val="21"/>
              </w:rPr>
              <w:t>근무일을</w:t>
            </w:r>
            <w:proofErr w:type="spellEnd"/>
            <w:r w:rsidRPr="0018438E">
              <w:rPr>
                <w:rFonts w:hint="eastAsia"/>
                <w:sz w:val="21"/>
                <w:szCs w:val="21"/>
              </w:rPr>
              <w:t xml:space="preserve"> 말한다.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제32조 </w:t>
            </w:r>
            <w:r w:rsidRPr="0018438E">
              <w:rPr>
                <w:rFonts w:hint="eastAsia"/>
                <w:sz w:val="21"/>
                <w:szCs w:val="21"/>
              </w:rPr>
              <w:t xml:space="preserve">이 방법은 국가 식품약품 감독관리국에서 책임지고 해석한다. </w:t>
            </w:r>
          </w:p>
          <w:p w:rsidR="00FE581D" w:rsidRPr="0018438E" w:rsidRDefault="00FE581D" w:rsidP="0018438E">
            <w:pPr>
              <w:pStyle w:val="a6"/>
              <w:wordWrap w:val="0"/>
              <w:autoSpaceDN w:val="0"/>
              <w:spacing w:line="290" w:lineRule="atLeast"/>
              <w:ind w:firstLineChars="200" w:firstLine="412"/>
              <w:rPr>
                <w:sz w:val="21"/>
                <w:szCs w:val="21"/>
              </w:rPr>
            </w:pPr>
            <w:r w:rsidRPr="0018438E">
              <w:rPr>
                <w:rFonts w:hint="eastAsia"/>
                <w:b/>
                <w:bCs/>
                <w:sz w:val="21"/>
                <w:szCs w:val="21"/>
              </w:rPr>
              <w:t xml:space="preserve">제33조 </w:t>
            </w:r>
            <w:r w:rsidRPr="0018438E">
              <w:rPr>
                <w:rFonts w:hint="eastAsia"/>
                <w:sz w:val="21"/>
                <w:szCs w:val="21"/>
              </w:rPr>
              <w:t xml:space="preserve">이 방법은 반포일로부터 시행한다. </w:t>
            </w:r>
          </w:p>
          <w:p w:rsidR="00FE581D" w:rsidRPr="0018438E" w:rsidRDefault="00FE581D" w:rsidP="0018438E">
            <w:pPr>
              <w:snapToGrid w:val="0"/>
              <w:spacing w:line="290" w:lineRule="atLeast"/>
              <w:ind w:firstLineChars="200" w:firstLine="420"/>
              <w:rPr>
                <w:rFonts w:ascii="한컴바탕" w:eastAsia="한컴바탕" w:hAnsi="한컴바탕" w:cs="한컴바탕"/>
                <w:sz w:val="21"/>
                <w:szCs w:val="21"/>
              </w:rPr>
            </w:pPr>
          </w:p>
          <w:p w:rsidR="00FE581D" w:rsidRPr="0018438E" w:rsidRDefault="00FE581D" w:rsidP="0018438E">
            <w:pPr>
              <w:snapToGrid w:val="0"/>
              <w:spacing w:line="290" w:lineRule="atLeast"/>
              <w:ind w:firstLineChars="200" w:firstLine="420"/>
              <w:rPr>
                <w:rFonts w:ascii="한컴바탕" w:eastAsia="한컴바탕" w:hAnsi="한컴바탕" w:cs="한컴바탕"/>
                <w:sz w:val="21"/>
                <w:szCs w:val="21"/>
              </w:rPr>
            </w:pPr>
          </w:p>
        </w:tc>
        <w:tc>
          <w:tcPr>
            <w:tcW w:w="539" w:type="dxa"/>
          </w:tcPr>
          <w:p w:rsidR="00FE581D" w:rsidRPr="00312E1A" w:rsidRDefault="00FE581D" w:rsidP="00312E1A">
            <w:pPr>
              <w:wordWrap/>
              <w:snapToGrid w:val="0"/>
              <w:spacing w:line="290" w:lineRule="atLeast"/>
              <w:rPr>
                <w:sz w:val="21"/>
                <w:szCs w:val="21"/>
              </w:rPr>
            </w:pPr>
          </w:p>
        </w:tc>
        <w:tc>
          <w:tcPr>
            <w:tcW w:w="3958" w:type="dxa"/>
          </w:tcPr>
          <w:p w:rsidR="000A55C7" w:rsidRPr="0018438E" w:rsidRDefault="000A55C7" w:rsidP="0018438E">
            <w:pPr>
              <w:wordWrap/>
              <w:snapToGrid w:val="0"/>
              <w:spacing w:line="290" w:lineRule="atLeast"/>
              <w:jc w:val="center"/>
              <w:rPr>
                <w:rFonts w:ascii="SimSun" w:eastAsia="SimSun" w:hAnsi="SimSun"/>
                <w:b/>
                <w:sz w:val="26"/>
                <w:szCs w:val="26"/>
                <w:lang w:eastAsia="zh-CN"/>
              </w:rPr>
            </w:pPr>
            <w:r w:rsidRPr="0018438E">
              <w:rPr>
                <w:rFonts w:ascii="SimSun" w:eastAsia="SimSun" w:hAnsi="SimSun" w:hint="eastAsia"/>
                <w:b/>
                <w:sz w:val="26"/>
                <w:szCs w:val="26"/>
                <w:lang w:eastAsia="zh-CN"/>
              </w:rPr>
              <w:t>关于印发食品药品投诉举报管理办法（试行）的通知</w:t>
            </w:r>
          </w:p>
          <w:p w:rsidR="000A55C7" w:rsidRPr="0018438E" w:rsidRDefault="000A55C7" w:rsidP="00312E1A">
            <w:pPr>
              <w:wordWrap/>
              <w:snapToGrid w:val="0"/>
              <w:spacing w:line="290" w:lineRule="atLeast"/>
              <w:jc w:val="center"/>
              <w:rPr>
                <w:rFonts w:ascii="SimSun" w:eastAsia="SimSun" w:hAnsi="SimSun"/>
                <w:sz w:val="21"/>
                <w:szCs w:val="21"/>
                <w:lang w:eastAsia="zh-CN"/>
              </w:rPr>
            </w:pPr>
            <w:r w:rsidRPr="0018438E">
              <w:rPr>
                <w:rFonts w:ascii="SimSun" w:eastAsia="SimSun" w:hAnsi="SimSun" w:hint="eastAsia"/>
                <w:sz w:val="21"/>
                <w:szCs w:val="21"/>
                <w:lang w:eastAsia="zh-CN"/>
              </w:rPr>
              <w:t>国食药监办[2011]505号</w:t>
            </w:r>
          </w:p>
          <w:p w:rsidR="000A55C7" w:rsidRPr="0018438E" w:rsidRDefault="000A55C7" w:rsidP="00312E1A">
            <w:pPr>
              <w:wordWrap/>
              <w:snapToGrid w:val="0"/>
              <w:spacing w:line="290" w:lineRule="atLeast"/>
              <w:rPr>
                <w:rFonts w:ascii="SimSun" w:eastAsia="SimSun" w:hAnsi="SimSun"/>
                <w:sz w:val="21"/>
                <w:szCs w:val="21"/>
                <w:lang w:eastAsia="zh-CN"/>
              </w:rPr>
            </w:pPr>
          </w:p>
          <w:p w:rsidR="000A55C7" w:rsidRPr="0018438E" w:rsidRDefault="000A55C7" w:rsidP="00312E1A">
            <w:pPr>
              <w:wordWrap/>
              <w:snapToGrid w:val="0"/>
              <w:spacing w:line="290" w:lineRule="atLeast"/>
              <w:rPr>
                <w:rFonts w:ascii="SimSun" w:eastAsia="SimSun" w:hAnsi="SimSun"/>
                <w:sz w:val="21"/>
                <w:szCs w:val="21"/>
                <w:lang w:eastAsia="zh-CN"/>
              </w:rPr>
            </w:pP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各省、自治区、直辖市食品药品监督管理局（药品监督管理局），新疆生产建设兵团食品药品监督管理局，国家食品药品监督管理局各司局、各直属单位：</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为规范全国食品药品投诉举报管理工作，加大对食品药品违法行为的打击力度，保障公众饮食用药安全，国家食品药品监督管理局制定了《食品药品投诉举报管理办法（试行）》。现印发给你们，请遵照执行。</w:t>
            </w:r>
            <w:r w:rsidRPr="0018438E">
              <w:rPr>
                <w:rFonts w:ascii="SimSun" w:eastAsia="SimSun" w:hAnsi="SimSun"/>
                <w:sz w:val="21"/>
                <w:szCs w:val="21"/>
                <w:lang w:eastAsia="zh-CN"/>
              </w:rPr>
              <w:t xml:space="preserve"> </w:t>
            </w:r>
          </w:p>
          <w:p w:rsidR="000A55C7" w:rsidRPr="0018438E" w:rsidRDefault="000A55C7" w:rsidP="0018438E">
            <w:pPr>
              <w:wordWrap/>
              <w:snapToGrid w:val="0"/>
              <w:spacing w:line="290" w:lineRule="atLeast"/>
              <w:jc w:val="right"/>
              <w:rPr>
                <w:rFonts w:ascii="SimSun" w:eastAsia="SimSun" w:hAnsi="SimSun"/>
                <w:sz w:val="21"/>
                <w:szCs w:val="21"/>
                <w:lang w:eastAsia="zh-CN"/>
              </w:rPr>
            </w:pPr>
            <w:r w:rsidRPr="0018438E">
              <w:rPr>
                <w:rFonts w:ascii="SimSun" w:eastAsia="SimSun" w:hAnsi="SimSun" w:hint="eastAsia"/>
                <w:sz w:val="21"/>
                <w:szCs w:val="21"/>
                <w:lang w:eastAsia="zh-CN"/>
              </w:rPr>
              <w:t xml:space="preserve">　　　　　　　　　　　　　　　　　　　　　　　　　国家食品药品监督管理局　　　　　　　　　　　　　　　　　　　　　　　  二○一一年十二月二十九日</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p>
          <w:p w:rsidR="000A55C7" w:rsidRPr="0018438E" w:rsidRDefault="000A55C7" w:rsidP="00312E1A">
            <w:pPr>
              <w:wordWrap/>
              <w:snapToGrid w:val="0"/>
              <w:spacing w:line="290" w:lineRule="atLeast"/>
              <w:jc w:val="center"/>
              <w:rPr>
                <w:rFonts w:ascii="SimSun" w:eastAsia="SimSun" w:hAnsi="SimSun"/>
                <w:b/>
                <w:sz w:val="21"/>
                <w:szCs w:val="21"/>
                <w:lang w:eastAsia="zh-CN"/>
              </w:rPr>
            </w:pPr>
            <w:r w:rsidRPr="0018438E">
              <w:rPr>
                <w:rFonts w:ascii="SimSun" w:eastAsia="SimSun" w:hAnsi="SimSun" w:hint="eastAsia"/>
                <w:b/>
                <w:sz w:val="21"/>
                <w:szCs w:val="21"/>
                <w:lang w:eastAsia="zh-CN"/>
              </w:rPr>
              <w:t>食品药品投诉举报管理办法（试行）</w:t>
            </w:r>
          </w:p>
          <w:p w:rsidR="000A55C7" w:rsidRPr="0018438E" w:rsidRDefault="000A55C7" w:rsidP="00312E1A">
            <w:pPr>
              <w:wordWrap/>
              <w:snapToGrid w:val="0"/>
              <w:spacing w:line="290" w:lineRule="atLeast"/>
              <w:rPr>
                <w:rFonts w:ascii="SimSun" w:hAnsi="SimSun" w:hint="eastAsia"/>
                <w:sz w:val="21"/>
                <w:szCs w:val="21"/>
              </w:rPr>
            </w:pP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jc w:val="center"/>
              <w:rPr>
                <w:rFonts w:ascii="SimSun" w:eastAsia="SimSun" w:hAnsi="SimSun"/>
                <w:b/>
                <w:sz w:val="21"/>
                <w:szCs w:val="21"/>
                <w:lang w:eastAsia="zh-CN"/>
              </w:rPr>
            </w:pPr>
            <w:r w:rsidRPr="0018438E">
              <w:rPr>
                <w:rFonts w:ascii="SimSun" w:eastAsia="SimSun" w:hAnsi="SimSun" w:hint="eastAsia"/>
                <w:b/>
                <w:sz w:val="21"/>
                <w:szCs w:val="21"/>
                <w:lang w:eastAsia="zh-CN"/>
              </w:rPr>
              <w:t>第一章　总　则</w:t>
            </w:r>
            <w:r w:rsidRPr="0018438E">
              <w:rPr>
                <w:rFonts w:ascii="SimSun" w:eastAsia="SimSun" w:hAnsi="SimSun"/>
                <w:b/>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第一条</w:t>
            </w:r>
            <w:r w:rsidRPr="0018438E">
              <w:rPr>
                <w:rFonts w:ascii="SimSun" w:eastAsia="SimSun" w:hAnsi="SimSun" w:hint="eastAsia"/>
                <w:sz w:val="21"/>
                <w:szCs w:val="21"/>
                <w:lang w:eastAsia="zh-CN"/>
              </w:rPr>
              <w:t xml:space="preserve">　为规范全国食品药品投诉举报管理工作，加大对食品药品违法行为的打击力度，保障公众饮食用药安全，根据《中华人民共和国药品管理法》及其实施条例、《中华人民共和国食品安全法》及其实施条例、《医疗器械监督管理条例》、《化妆品卫生监督条例》等相关法律法规的规定，制定本办法。</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第二条</w:t>
            </w:r>
            <w:r w:rsidRPr="0018438E">
              <w:rPr>
                <w:rFonts w:ascii="SimSun" w:eastAsia="SimSun" w:hAnsi="SimSun" w:hint="eastAsia"/>
                <w:sz w:val="21"/>
                <w:szCs w:val="21"/>
                <w:lang w:eastAsia="zh-CN"/>
              </w:rPr>
              <w:t xml:space="preserve">　本办法所称的食品药品投诉举报，是指自然人、法人或者其他组织采用信件、电话、互联网、传真等形式，向各级食品药品监督管理部门反映药品、医疗器械、保健食品、化妆品在研制、生产、流通、使用环节违法行为以及餐饮服务环节食品安全违法行为。</w:t>
            </w:r>
            <w:r w:rsidRPr="0018438E">
              <w:rPr>
                <w:rFonts w:ascii="SimSun" w:eastAsia="SimSun" w:hAnsi="SimSun"/>
                <w:sz w:val="21"/>
                <w:szCs w:val="21"/>
                <w:lang w:eastAsia="zh-CN"/>
              </w:rPr>
              <w:t xml:space="preserve"> </w:t>
            </w:r>
          </w:p>
          <w:p w:rsidR="000A55C7" w:rsidRDefault="000A55C7" w:rsidP="00A32154">
            <w:pPr>
              <w:wordWrap/>
              <w:snapToGrid w:val="0"/>
              <w:spacing w:line="290" w:lineRule="atLeast"/>
              <w:ind w:firstLine="435"/>
              <w:rPr>
                <w:rFonts w:ascii="SimSun" w:hAnsi="SimSun" w:hint="eastAsia"/>
                <w:sz w:val="21"/>
                <w:szCs w:val="21"/>
                <w:lang w:eastAsia="zh-CN"/>
              </w:rPr>
            </w:pPr>
            <w:r w:rsidRPr="0018438E">
              <w:rPr>
                <w:rFonts w:ascii="SimSun" w:eastAsia="SimSun" w:hAnsi="SimSun" w:hint="eastAsia"/>
                <w:b/>
                <w:sz w:val="21"/>
                <w:szCs w:val="21"/>
                <w:lang w:eastAsia="zh-CN"/>
              </w:rPr>
              <w:t>第三条</w:t>
            </w:r>
            <w:r w:rsidRPr="0018438E">
              <w:rPr>
                <w:rFonts w:ascii="SimSun" w:eastAsia="SimSun" w:hAnsi="SimSun" w:hint="eastAsia"/>
                <w:sz w:val="21"/>
                <w:szCs w:val="21"/>
                <w:lang w:eastAsia="zh-CN"/>
              </w:rPr>
              <w:t xml:space="preserve">　投诉举报管理工作应坚持属地管理、统一领导、分级负责的原则，坚持公开、公平、公正的原则，坚持依法、及时、就地解决问题与疏导教育相结合的原则，坚持依靠群众、服务群众、方便群众的原则。</w:t>
            </w:r>
            <w:r w:rsidRPr="0018438E">
              <w:rPr>
                <w:rFonts w:ascii="SimSun" w:eastAsia="SimSun" w:hAnsi="SimSun"/>
                <w:sz w:val="21"/>
                <w:szCs w:val="21"/>
                <w:lang w:eastAsia="zh-CN"/>
              </w:rPr>
              <w:t xml:space="preserve"> </w:t>
            </w:r>
          </w:p>
          <w:p w:rsidR="00A32154" w:rsidRPr="00A32154" w:rsidRDefault="00A32154" w:rsidP="00A32154">
            <w:pPr>
              <w:wordWrap/>
              <w:snapToGrid w:val="0"/>
              <w:spacing w:line="290" w:lineRule="atLeast"/>
              <w:ind w:firstLine="435"/>
              <w:rPr>
                <w:rFonts w:ascii="SimSun" w:hAnsi="SimSun" w:hint="eastAsia"/>
                <w:sz w:val="21"/>
                <w:szCs w:val="21"/>
                <w:lang w:eastAsia="zh-CN"/>
              </w:rPr>
            </w:pP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lastRenderedPageBreak/>
              <w:t xml:space="preserve">　　</w:t>
            </w:r>
            <w:r w:rsidRPr="0018438E">
              <w:rPr>
                <w:rFonts w:ascii="SimSun" w:eastAsia="SimSun" w:hAnsi="SimSun" w:hint="eastAsia"/>
                <w:b/>
                <w:sz w:val="21"/>
                <w:szCs w:val="21"/>
                <w:lang w:eastAsia="zh-CN"/>
              </w:rPr>
              <w:t>第四条</w:t>
            </w:r>
            <w:r w:rsidRPr="0018438E">
              <w:rPr>
                <w:rFonts w:ascii="SimSun" w:eastAsia="SimSun" w:hAnsi="SimSun" w:hint="eastAsia"/>
                <w:sz w:val="21"/>
                <w:szCs w:val="21"/>
                <w:lang w:eastAsia="zh-CN"/>
              </w:rPr>
              <w:t xml:space="preserve">　各级食品药品监督管理部门主管本行政区域食品药品投诉举报工作。</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国家食品药品监督管理局投诉举报中心具体承担全国食品药品投诉举报管理工作。</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省、自治区、直辖市食品药品监督管理部门应具备食品药品投诉举报工作管理机构（以下简称投诉举报机构），具体承担本行政区域食品药品投诉举报管理工作。</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设区的市级、县级食品药品监督管理部门应具备投诉举报机构或指派专门机构和人员，具体承担本行政区域食品药品投诉举报管理工作。</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第五条</w:t>
            </w:r>
            <w:r w:rsidRPr="0018438E">
              <w:rPr>
                <w:rFonts w:ascii="SimSun" w:eastAsia="SimSun" w:hAnsi="SimSun" w:hint="eastAsia"/>
                <w:sz w:val="21"/>
                <w:szCs w:val="21"/>
                <w:lang w:eastAsia="zh-CN"/>
              </w:rPr>
              <w:t xml:space="preserve">　投诉举报机构应履行以下主要职责：</w:t>
            </w:r>
          </w:p>
          <w:p w:rsidR="000A55C7" w:rsidRPr="0018438E" w:rsidRDefault="000A55C7" w:rsidP="00312E1A">
            <w:pPr>
              <w:wordWrap/>
              <w:snapToGrid w:val="0"/>
              <w:spacing w:line="290" w:lineRule="atLeast"/>
              <w:ind w:firstLineChars="200" w:firstLine="420"/>
              <w:rPr>
                <w:rFonts w:ascii="SimSun" w:eastAsia="SimSun" w:hAnsi="SimSun"/>
                <w:sz w:val="21"/>
                <w:szCs w:val="21"/>
                <w:lang w:eastAsia="zh-CN"/>
              </w:rPr>
            </w:pPr>
            <w:r w:rsidRPr="0018438E">
              <w:rPr>
                <w:rFonts w:ascii="SimSun" w:eastAsia="SimSun" w:hAnsi="SimSun" w:hint="eastAsia"/>
                <w:sz w:val="21"/>
                <w:szCs w:val="21"/>
                <w:lang w:eastAsia="zh-CN"/>
              </w:rPr>
              <w:t>（一）统一受理投诉举报；</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（二）负责上报、转办、交办和转送投诉举报；</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（三）负责跟踪、督促、审查重要投诉举报办理情况；</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（四）负责协调重要投诉举报办理工作并反馈办理结果；</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（五）开展投诉举报信息的汇总、处理、分析、通报和回访；</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（六）指导协调下级投诉举报机构工作。</w:t>
            </w:r>
            <w:r w:rsidRPr="0018438E">
              <w:rPr>
                <w:rFonts w:ascii="SimSun" w:eastAsia="SimSun" w:hAnsi="SimSun"/>
                <w:sz w:val="21"/>
                <w:szCs w:val="21"/>
                <w:lang w:eastAsia="zh-CN"/>
              </w:rPr>
              <w:t xml:space="preserve"> </w:t>
            </w:r>
          </w:p>
          <w:p w:rsidR="000A55C7" w:rsidRPr="00830DBD" w:rsidRDefault="000A55C7" w:rsidP="00312E1A">
            <w:pPr>
              <w:wordWrap/>
              <w:snapToGrid w:val="0"/>
              <w:spacing w:line="290" w:lineRule="atLeast"/>
              <w:rPr>
                <w:rFonts w:ascii="SimSun" w:eastAsia="SimSun" w:hAnsi="SimSun"/>
                <w:spacing w:val="-2"/>
                <w:sz w:val="21"/>
                <w:szCs w:val="21"/>
                <w:lang w:eastAsia="zh-CN"/>
              </w:rPr>
            </w:pPr>
            <w:r w:rsidRPr="00830DBD">
              <w:rPr>
                <w:rFonts w:ascii="SimSun" w:eastAsia="SimSun" w:hAnsi="SimSun" w:hint="eastAsia"/>
                <w:spacing w:val="-2"/>
                <w:sz w:val="21"/>
                <w:szCs w:val="21"/>
                <w:lang w:eastAsia="zh-CN"/>
              </w:rPr>
              <w:t xml:space="preserve">　　</w:t>
            </w:r>
            <w:r w:rsidRPr="00830DBD">
              <w:rPr>
                <w:rFonts w:ascii="SimSun" w:eastAsia="SimSun" w:hAnsi="SimSun" w:hint="eastAsia"/>
                <w:b/>
                <w:spacing w:val="-2"/>
                <w:sz w:val="21"/>
                <w:szCs w:val="21"/>
                <w:lang w:eastAsia="zh-CN"/>
              </w:rPr>
              <w:t>第六条</w:t>
            </w:r>
            <w:r w:rsidRPr="00830DBD">
              <w:rPr>
                <w:rFonts w:ascii="SimSun" w:eastAsia="SimSun" w:hAnsi="SimSun" w:hint="eastAsia"/>
                <w:spacing w:val="-2"/>
                <w:sz w:val="21"/>
                <w:szCs w:val="21"/>
                <w:lang w:eastAsia="zh-CN"/>
              </w:rPr>
              <w:t xml:space="preserve">　全国开通统一的食品药品监督管理部门投诉举报电话“12331”，建立一体化的投诉举报网络信息管理系统。</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jc w:val="center"/>
              <w:rPr>
                <w:rFonts w:ascii="SimSun" w:eastAsia="SimSun" w:hAnsi="SimSun"/>
                <w:sz w:val="21"/>
                <w:szCs w:val="21"/>
                <w:lang w:eastAsia="zh-CN"/>
              </w:rPr>
            </w:pPr>
            <w:r w:rsidRPr="0018438E">
              <w:rPr>
                <w:rFonts w:ascii="SimSun" w:eastAsia="SimSun" w:hAnsi="SimSun" w:hint="eastAsia"/>
                <w:b/>
                <w:sz w:val="21"/>
                <w:szCs w:val="21"/>
                <w:lang w:eastAsia="zh-CN"/>
              </w:rPr>
              <w:t>第二章　投诉举报受理</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第七条</w:t>
            </w:r>
            <w:r w:rsidRPr="0018438E">
              <w:rPr>
                <w:rFonts w:ascii="SimSun" w:eastAsia="SimSun" w:hAnsi="SimSun" w:hint="eastAsia"/>
                <w:sz w:val="21"/>
                <w:szCs w:val="21"/>
                <w:lang w:eastAsia="zh-CN"/>
              </w:rPr>
              <w:t xml:space="preserve">　食品药品监督管理部门投诉举报机构负责统一受理通过信件、电话、互联网、传真、走访、手机短信等方式接收的食品药品投诉举报。</w:t>
            </w:r>
          </w:p>
          <w:p w:rsidR="000A55C7" w:rsidRPr="00830DBD" w:rsidRDefault="000A55C7" w:rsidP="00312E1A">
            <w:pPr>
              <w:wordWrap/>
              <w:snapToGrid w:val="0"/>
              <w:spacing w:line="290" w:lineRule="atLeast"/>
              <w:rPr>
                <w:rFonts w:ascii="SimSun" w:eastAsia="SimSun" w:hAnsi="SimSun"/>
                <w:spacing w:val="10"/>
                <w:sz w:val="21"/>
                <w:szCs w:val="21"/>
                <w:lang w:eastAsia="zh-CN"/>
              </w:rPr>
            </w:pPr>
            <w:r w:rsidRPr="0018438E">
              <w:rPr>
                <w:rFonts w:ascii="SimSun" w:eastAsia="SimSun" w:hAnsi="SimSun" w:hint="eastAsia"/>
                <w:sz w:val="21"/>
                <w:szCs w:val="21"/>
                <w:lang w:eastAsia="zh-CN"/>
              </w:rPr>
              <w:t xml:space="preserve"> 　 </w:t>
            </w:r>
            <w:r w:rsidRPr="00830DBD">
              <w:rPr>
                <w:rFonts w:ascii="SimSun" w:eastAsia="SimSun" w:hAnsi="SimSun" w:hint="eastAsia"/>
                <w:spacing w:val="10"/>
                <w:sz w:val="21"/>
                <w:szCs w:val="21"/>
                <w:lang w:eastAsia="zh-CN"/>
              </w:rPr>
              <w:t>投诉举报人提出投诉举报应当客观真实，对其提供材料的真实性负责。</w:t>
            </w:r>
            <w:r w:rsidRPr="00830DBD">
              <w:rPr>
                <w:rFonts w:ascii="SimSun" w:eastAsia="SimSun" w:hAnsi="SimSun"/>
                <w:spacing w:val="10"/>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第八条</w:t>
            </w:r>
            <w:r w:rsidRPr="0018438E">
              <w:rPr>
                <w:rFonts w:ascii="SimSun" w:eastAsia="SimSun" w:hAnsi="SimSun" w:hint="eastAsia"/>
                <w:sz w:val="21"/>
                <w:szCs w:val="21"/>
                <w:lang w:eastAsia="zh-CN"/>
              </w:rPr>
              <w:t xml:space="preserve">　各级食品药品监督管理部门均应向社会公布投诉举报渠道及相关投诉举报工作管理规定。</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第九条</w:t>
            </w:r>
            <w:r w:rsidRPr="0018438E">
              <w:rPr>
                <w:rFonts w:ascii="SimSun" w:eastAsia="SimSun" w:hAnsi="SimSun" w:hint="eastAsia"/>
                <w:sz w:val="21"/>
                <w:szCs w:val="21"/>
                <w:lang w:eastAsia="zh-CN"/>
              </w:rPr>
              <w:t xml:space="preserve">　投诉举报符合下列条件的，应予受理：</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（一）有明确的投诉举报对象及违</w:t>
            </w:r>
            <w:r w:rsidRPr="0018438E">
              <w:rPr>
                <w:rFonts w:ascii="SimSun" w:eastAsia="SimSun" w:hAnsi="SimSun" w:hint="eastAsia"/>
                <w:sz w:val="21"/>
                <w:szCs w:val="21"/>
                <w:lang w:eastAsia="zh-CN"/>
              </w:rPr>
              <w:lastRenderedPageBreak/>
              <w:t>法行为；</w:t>
            </w:r>
          </w:p>
          <w:p w:rsidR="000A55C7" w:rsidRPr="00830DBD" w:rsidRDefault="000A55C7" w:rsidP="00312E1A">
            <w:pPr>
              <w:wordWrap/>
              <w:snapToGrid w:val="0"/>
              <w:spacing w:line="290" w:lineRule="atLeast"/>
              <w:rPr>
                <w:rFonts w:ascii="SimSun" w:eastAsia="SimSun" w:hAnsi="SimSun"/>
                <w:spacing w:val="-6"/>
                <w:sz w:val="21"/>
                <w:szCs w:val="21"/>
                <w:lang w:eastAsia="zh-CN"/>
              </w:rPr>
            </w:pPr>
            <w:r w:rsidRPr="00830DBD">
              <w:rPr>
                <w:rFonts w:ascii="SimSun" w:eastAsia="SimSun" w:hAnsi="SimSun" w:hint="eastAsia"/>
                <w:spacing w:val="-6"/>
                <w:sz w:val="21"/>
                <w:szCs w:val="21"/>
                <w:lang w:eastAsia="zh-CN"/>
              </w:rPr>
              <w:t xml:space="preserve"> 　 （二）被投诉举报的对象或违法行为在本投诉举报机构所属的行政区域内。</w:t>
            </w:r>
            <w:r w:rsidRPr="00830DBD">
              <w:rPr>
                <w:rFonts w:ascii="SimSun" w:eastAsia="SimSun" w:hAnsi="SimSun"/>
                <w:spacing w:val="-6"/>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第十条</w:t>
            </w:r>
            <w:r w:rsidRPr="0018438E">
              <w:rPr>
                <w:rFonts w:ascii="SimSun" w:eastAsia="SimSun" w:hAnsi="SimSun" w:hint="eastAsia"/>
                <w:sz w:val="21"/>
                <w:szCs w:val="21"/>
                <w:lang w:eastAsia="zh-CN"/>
              </w:rPr>
              <w:t xml:space="preserve">　投诉举报具有下列情形之一的，不予受理：</w:t>
            </w:r>
          </w:p>
          <w:p w:rsidR="000A55C7" w:rsidRPr="0018438E" w:rsidRDefault="000A55C7" w:rsidP="00312E1A">
            <w:pPr>
              <w:wordWrap/>
              <w:snapToGrid w:val="0"/>
              <w:spacing w:line="290" w:lineRule="atLeast"/>
              <w:ind w:firstLineChars="100" w:firstLine="210"/>
              <w:rPr>
                <w:rFonts w:ascii="SimSun" w:eastAsia="SimSun" w:hAnsi="SimSun"/>
                <w:sz w:val="21"/>
                <w:szCs w:val="21"/>
                <w:lang w:eastAsia="zh-CN"/>
              </w:rPr>
            </w:pPr>
            <w:r w:rsidRPr="0018438E">
              <w:rPr>
                <w:rFonts w:ascii="SimSun" w:eastAsia="SimSun" w:hAnsi="SimSun" w:hint="eastAsia"/>
                <w:sz w:val="21"/>
                <w:szCs w:val="21"/>
                <w:lang w:eastAsia="zh-CN"/>
              </w:rPr>
              <w:t xml:space="preserve">　（一）不属于食品药品监督管理部门监管职责范围的；</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（二）无明确的投诉举报对象或违法行为的；</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（三）应当依法通过行政复议、诉讼、仲裁等法定途径解决的；</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（四）已经受理或者正在办理的投诉举报，投诉举报人在规定期限内向受理机构、承办单位的上级机关再提出同一投诉举报的，该上级机关不予受理。</w:t>
            </w:r>
            <w:r w:rsidRPr="0018438E">
              <w:rPr>
                <w:rFonts w:ascii="SimSun" w:eastAsia="SimSun" w:hAnsi="SimSun"/>
                <w:sz w:val="21"/>
                <w:szCs w:val="21"/>
                <w:lang w:eastAsia="zh-CN"/>
              </w:rPr>
              <w:t xml:space="preserve"> </w:t>
            </w:r>
          </w:p>
          <w:p w:rsidR="000A55C7" w:rsidRPr="00830DBD" w:rsidRDefault="000A55C7" w:rsidP="00312E1A">
            <w:pPr>
              <w:wordWrap/>
              <w:snapToGrid w:val="0"/>
              <w:spacing w:line="290" w:lineRule="atLeast"/>
              <w:rPr>
                <w:rFonts w:ascii="SimSun" w:eastAsia="SimSun" w:hAnsi="SimSun"/>
                <w:spacing w:val="-4"/>
                <w:sz w:val="21"/>
                <w:szCs w:val="21"/>
                <w:lang w:eastAsia="zh-CN"/>
              </w:rPr>
            </w:pPr>
            <w:r w:rsidRPr="00830DBD">
              <w:rPr>
                <w:rFonts w:ascii="SimSun" w:eastAsia="SimSun" w:hAnsi="SimSun" w:hint="eastAsia"/>
                <w:spacing w:val="-4"/>
                <w:sz w:val="21"/>
                <w:szCs w:val="21"/>
                <w:lang w:eastAsia="zh-CN"/>
              </w:rPr>
              <w:t xml:space="preserve">　　</w:t>
            </w:r>
            <w:r w:rsidRPr="00830DBD">
              <w:rPr>
                <w:rFonts w:ascii="SimSun" w:eastAsia="SimSun" w:hAnsi="SimSun" w:hint="eastAsia"/>
                <w:b/>
                <w:spacing w:val="-4"/>
                <w:sz w:val="21"/>
                <w:szCs w:val="21"/>
                <w:lang w:eastAsia="zh-CN"/>
              </w:rPr>
              <w:t>第十一条</w:t>
            </w:r>
            <w:r w:rsidRPr="00830DBD">
              <w:rPr>
                <w:rFonts w:ascii="SimSun" w:eastAsia="SimSun" w:hAnsi="SimSun" w:hint="eastAsia"/>
                <w:spacing w:val="-4"/>
                <w:sz w:val="21"/>
                <w:szCs w:val="21"/>
                <w:lang w:eastAsia="zh-CN"/>
              </w:rPr>
              <w:t xml:space="preserve">　投诉举报涉及两个以上行政区域的，由涉及的投诉举报机构协商决定受理机构；受理有争议的，由其共同的上一级投诉举报机构决定受理机构。</w:t>
            </w:r>
            <w:r w:rsidRPr="00830DBD">
              <w:rPr>
                <w:rFonts w:ascii="SimSun" w:eastAsia="SimSun" w:hAnsi="SimSun"/>
                <w:spacing w:val="-4"/>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第十二条</w:t>
            </w:r>
            <w:r w:rsidRPr="0018438E">
              <w:rPr>
                <w:rFonts w:ascii="SimSun" w:eastAsia="SimSun" w:hAnsi="SimSun" w:hint="eastAsia"/>
                <w:sz w:val="21"/>
                <w:szCs w:val="21"/>
                <w:lang w:eastAsia="zh-CN"/>
              </w:rPr>
              <w:t xml:space="preserve">　投诉举报机构收到投诉举报后应予统一编码管理，专人负责，并于收到之日起5日内作出是否受理的决定。</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经审查符合受理条件的，应当自受理之日起15日内，以书面形式或其他适当方式告知投诉举报人；不符合受理条件的，应当自作出不予受理决定之日起15日内，以书面形式或其他适当方式告知投诉举报人，并说明理由；联系方式不详的除外。</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第十三条</w:t>
            </w:r>
            <w:r w:rsidRPr="0018438E">
              <w:rPr>
                <w:rFonts w:ascii="SimSun" w:eastAsia="SimSun" w:hAnsi="SimSun" w:hint="eastAsia"/>
                <w:sz w:val="21"/>
                <w:szCs w:val="21"/>
                <w:lang w:eastAsia="zh-CN"/>
              </w:rPr>
              <w:t xml:space="preserve">　对不属于食品药品监督管理部门监管职责范围的投诉举报，投诉举报机构应及时转送有管辖权部门办理，并告知投诉举报人。</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jc w:val="center"/>
              <w:rPr>
                <w:rFonts w:ascii="SimSun" w:eastAsia="SimSun" w:hAnsi="SimSun"/>
                <w:sz w:val="21"/>
                <w:szCs w:val="21"/>
                <w:lang w:eastAsia="zh-CN"/>
              </w:rPr>
            </w:pPr>
            <w:r w:rsidRPr="0018438E">
              <w:rPr>
                <w:rFonts w:ascii="SimSun" w:eastAsia="SimSun" w:hAnsi="SimSun" w:hint="eastAsia"/>
                <w:b/>
                <w:sz w:val="21"/>
                <w:szCs w:val="21"/>
                <w:lang w:eastAsia="zh-CN"/>
              </w:rPr>
              <w:t>第三章　投诉举报办理</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第十四条</w:t>
            </w:r>
            <w:r w:rsidRPr="0018438E">
              <w:rPr>
                <w:rFonts w:ascii="SimSun" w:eastAsia="SimSun" w:hAnsi="SimSun" w:hint="eastAsia"/>
                <w:sz w:val="21"/>
                <w:szCs w:val="21"/>
                <w:lang w:eastAsia="zh-CN"/>
              </w:rPr>
              <w:t xml:space="preserve">　投诉举报机构对已受理的投诉举报按重要投诉举报和一般投诉举报分类办理。</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有下列情形之一的，为重要投诉举报：</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（一）可能涉及国家利益或引发重大社会影响的；</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（二）声称已造成致人死亡或多人伤残等严重后果的；</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（三）对麻醉药品、精神药品、医</w:t>
            </w:r>
            <w:r w:rsidRPr="0018438E">
              <w:rPr>
                <w:rFonts w:ascii="SimSun" w:eastAsia="SimSun" w:hAnsi="SimSun" w:hint="eastAsia"/>
                <w:sz w:val="21"/>
                <w:szCs w:val="21"/>
                <w:lang w:eastAsia="zh-CN"/>
              </w:rPr>
              <w:lastRenderedPageBreak/>
              <w:t>疗用毒性药品、放射性药品、血液制品、疫苗等高风险产品的投诉举报；</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（四）有主流新闻媒体关注的；</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（五）投诉举报机构认为重要的其他投诉举报。</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不符合上述情形的，为一般投诉举报。</w:t>
            </w:r>
            <w:r w:rsidRPr="0018438E">
              <w:rPr>
                <w:rFonts w:ascii="SimSun" w:eastAsia="SimSun" w:hAnsi="SimSun"/>
                <w:sz w:val="21"/>
                <w:szCs w:val="21"/>
                <w:lang w:eastAsia="zh-CN"/>
              </w:rPr>
              <w:t xml:space="preserve"> </w:t>
            </w:r>
          </w:p>
          <w:p w:rsidR="000A55C7" w:rsidRPr="00830DBD" w:rsidRDefault="000A55C7" w:rsidP="00312E1A">
            <w:pPr>
              <w:wordWrap/>
              <w:snapToGrid w:val="0"/>
              <w:spacing w:line="290" w:lineRule="atLeast"/>
              <w:rPr>
                <w:rFonts w:ascii="SimSun" w:eastAsia="SimSun" w:hAnsi="SimSun"/>
                <w:spacing w:val="-4"/>
                <w:sz w:val="21"/>
                <w:szCs w:val="21"/>
                <w:lang w:eastAsia="zh-CN"/>
              </w:rPr>
            </w:pPr>
            <w:r w:rsidRPr="00830DBD">
              <w:rPr>
                <w:rFonts w:ascii="SimSun" w:eastAsia="SimSun" w:hAnsi="SimSun" w:hint="eastAsia"/>
                <w:spacing w:val="-4"/>
                <w:sz w:val="21"/>
                <w:szCs w:val="21"/>
                <w:lang w:eastAsia="zh-CN"/>
              </w:rPr>
              <w:t xml:space="preserve">　  </w:t>
            </w:r>
            <w:r w:rsidRPr="00830DBD">
              <w:rPr>
                <w:rFonts w:ascii="SimSun" w:eastAsia="SimSun" w:hAnsi="SimSun" w:hint="eastAsia"/>
                <w:b/>
                <w:spacing w:val="-4"/>
                <w:sz w:val="21"/>
                <w:szCs w:val="21"/>
                <w:lang w:eastAsia="zh-CN"/>
              </w:rPr>
              <w:t>第十五条</w:t>
            </w:r>
            <w:r w:rsidRPr="00830DBD">
              <w:rPr>
                <w:rFonts w:ascii="SimSun" w:eastAsia="SimSun" w:hAnsi="SimSun" w:hint="eastAsia"/>
                <w:spacing w:val="-4"/>
                <w:sz w:val="21"/>
                <w:szCs w:val="21"/>
                <w:lang w:eastAsia="zh-CN"/>
              </w:rPr>
              <w:t xml:space="preserve">　国家食品药品监督管理局投诉举报中心受理重要投诉举报后，应依据属地管理原则和监管职责划分，立即交办有关省级食品药品监督管理部门，或立即上报国家食品药品监督管理局。</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地方各级食品药品监督管理部门投诉举报机构受理重要投诉举报后，应立即上报本级食品药品监督管理部门，并报上一级投诉举报机构。</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第十六条</w:t>
            </w:r>
            <w:r w:rsidRPr="0018438E">
              <w:rPr>
                <w:rFonts w:ascii="SimSun" w:eastAsia="SimSun" w:hAnsi="SimSun" w:hint="eastAsia"/>
                <w:sz w:val="21"/>
                <w:szCs w:val="21"/>
                <w:lang w:eastAsia="zh-CN"/>
              </w:rPr>
              <w:t xml:space="preserve">　各级食品药品监督管理部门投诉举报机构受理一般投诉举报后，应依据属地管理原则和监管职责划分以及投诉举报办理的相关规定，及时转办或交办有关单位。能够即时办理的，投诉举报机构应当场办理。</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第十七条</w:t>
            </w:r>
            <w:r w:rsidRPr="0018438E">
              <w:rPr>
                <w:rFonts w:ascii="SimSun" w:eastAsia="SimSun" w:hAnsi="SimSun" w:hint="eastAsia"/>
                <w:sz w:val="21"/>
                <w:szCs w:val="21"/>
                <w:lang w:eastAsia="zh-CN"/>
              </w:rPr>
              <w:t xml:space="preserve">　投诉举报机构应建立健全多部门沟通协调机制，加强研究并及时办理投诉举报。</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对涉及多部门监管职责的投诉举报，投诉举报机构应提出拟办意见，并协调相关部门办理。</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第十八条</w:t>
            </w:r>
            <w:r w:rsidRPr="0018438E">
              <w:rPr>
                <w:rFonts w:ascii="SimSun" w:eastAsia="SimSun" w:hAnsi="SimSun" w:hint="eastAsia"/>
                <w:sz w:val="21"/>
                <w:szCs w:val="21"/>
                <w:lang w:eastAsia="zh-CN"/>
              </w:rPr>
              <w:t xml:space="preserve">　投诉举报承办单位自收到投诉举报机构上报、转办、交办的投诉举报后，应自收到之日起30日内调查核实，依法办理，并将办理结果及时告知投诉举报机构。</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第十九条</w:t>
            </w:r>
            <w:r w:rsidRPr="0018438E">
              <w:rPr>
                <w:rFonts w:ascii="SimSun" w:eastAsia="SimSun" w:hAnsi="SimSun" w:hint="eastAsia"/>
                <w:sz w:val="21"/>
                <w:szCs w:val="21"/>
                <w:lang w:eastAsia="zh-CN"/>
              </w:rPr>
              <w:t xml:space="preserve">　投诉举报机构及投诉举报承办单位的工作人员应遵守下列工作准则：</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（一）与投诉举报内容或投诉举报人有直接利害关系的，应当回避；</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（二）应当听取投诉举报人陈述事实及理由，必要时可以向有关组织和人员调查核实情况，避免激化矛盾；</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（三）不得将投诉举报信息透露给被投诉举报对象，不得将本单位办理投诉举报的内部研究情况透露给投诉举报人，不得与无关人员谈论投诉举报内容。</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lastRenderedPageBreak/>
              <w:t xml:space="preserve">　　</w:t>
            </w:r>
            <w:r w:rsidRPr="0018438E">
              <w:rPr>
                <w:rFonts w:ascii="SimSun" w:eastAsia="SimSun" w:hAnsi="SimSun" w:hint="eastAsia"/>
                <w:b/>
                <w:sz w:val="21"/>
                <w:szCs w:val="21"/>
                <w:lang w:eastAsia="zh-CN"/>
              </w:rPr>
              <w:t>第二十条</w:t>
            </w:r>
            <w:r w:rsidRPr="0018438E">
              <w:rPr>
                <w:rFonts w:ascii="SimSun" w:eastAsia="SimSun" w:hAnsi="SimSun" w:hint="eastAsia"/>
                <w:sz w:val="21"/>
                <w:szCs w:val="21"/>
                <w:lang w:eastAsia="zh-CN"/>
              </w:rPr>
              <w:t xml:space="preserve">　投诉举报机构应对投诉举报的办理结果进行审查。对办理不当的，应指导协调投诉举报承办单位重新办理。</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第二十一条</w:t>
            </w:r>
            <w:r w:rsidRPr="0018438E">
              <w:rPr>
                <w:rFonts w:ascii="SimSun" w:eastAsia="SimSun" w:hAnsi="SimSun" w:hint="eastAsia"/>
                <w:sz w:val="21"/>
                <w:szCs w:val="21"/>
                <w:lang w:eastAsia="zh-CN"/>
              </w:rPr>
              <w:t xml:space="preserve">　投诉举报承办单位应当以适当方式将办理结果及时反馈投诉举报人，也可以由投诉举报机构反馈投诉举报人。</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第二十二条</w:t>
            </w:r>
            <w:r w:rsidRPr="0018438E">
              <w:rPr>
                <w:rFonts w:ascii="SimSun" w:eastAsia="SimSun" w:hAnsi="SimSun" w:hint="eastAsia"/>
                <w:sz w:val="21"/>
                <w:szCs w:val="21"/>
                <w:lang w:eastAsia="zh-CN"/>
              </w:rPr>
              <w:t xml:space="preserve">　投诉举报的受理、办理、协调、审查、反馈等环节，一般应当自受理之日起60日内全部办结；情况复杂的，经投诉举报承办单位负责人批准，可适当延长办理期限，但延长期限不得超过30日，并告知投诉举报人和有关投诉举报机构延期理由。法律、行政法规、规章另有规定的，从其规定。</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第二十三条</w:t>
            </w:r>
            <w:r w:rsidRPr="0018438E">
              <w:rPr>
                <w:rFonts w:ascii="SimSun" w:eastAsia="SimSun" w:hAnsi="SimSun" w:hint="eastAsia"/>
                <w:sz w:val="21"/>
                <w:szCs w:val="21"/>
                <w:lang w:eastAsia="zh-CN"/>
              </w:rPr>
              <w:t xml:space="preserve">　投诉举报机构根据工作需要，可以对部分投诉举报办理情况进行回访，听取投诉举报人的意见和建议，并如实记录回访结果。</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第二十四条</w:t>
            </w:r>
            <w:r w:rsidRPr="0018438E">
              <w:rPr>
                <w:rFonts w:ascii="SimSun" w:eastAsia="SimSun" w:hAnsi="SimSun" w:hint="eastAsia"/>
                <w:sz w:val="21"/>
                <w:szCs w:val="21"/>
                <w:lang w:eastAsia="zh-CN"/>
              </w:rPr>
              <w:t xml:space="preserve">　投诉举报机构及投诉举报承办单位应建立健全投诉举报档案，立卷归档，留档备查。</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归档范围应包括投诉举报涉及的全部有查考价值的文字、音像等资料。</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jc w:val="center"/>
              <w:rPr>
                <w:rFonts w:ascii="SimSun" w:eastAsia="SimSun" w:hAnsi="SimSun"/>
                <w:sz w:val="21"/>
                <w:szCs w:val="21"/>
                <w:lang w:eastAsia="zh-CN"/>
              </w:rPr>
            </w:pPr>
            <w:r w:rsidRPr="0018438E">
              <w:rPr>
                <w:rFonts w:ascii="SimSun" w:eastAsia="SimSun" w:hAnsi="SimSun" w:hint="eastAsia"/>
                <w:b/>
                <w:sz w:val="21"/>
                <w:szCs w:val="21"/>
                <w:lang w:eastAsia="zh-CN"/>
              </w:rPr>
              <w:t>第四章　投诉举报跟踪督促</w:t>
            </w:r>
            <w:r w:rsidRPr="0018438E">
              <w:rPr>
                <w:rFonts w:ascii="SimSun" w:eastAsia="SimSun" w:hAnsi="SimSun"/>
                <w:sz w:val="21"/>
                <w:szCs w:val="21"/>
                <w:lang w:eastAsia="zh-CN"/>
              </w:rPr>
              <w:t xml:space="preserve"> </w:t>
            </w:r>
          </w:p>
          <w:p w:rsidR="000A55C7" w:rsidRPr="00830DBD" w:rsidRDefault="000A55C7" w:rsidP="00312E1A">
            <w:pPr>
              <w:wordWrap/>
              <w:snapToGrid w:val="0"/>
              <w:spacing w:line="290" w:lineRule="atLeast"/>
              <w:rPr>
                <w:rFonts w:ascii="SimSun" w:eastAsia="SimSun" w:hAnsi="SimSun"/>
                <w:spacing w:val="10"/>
                <w:sz w:val="21"/>
                <w:szCs w:val="21"/>
                <w:lang w:eastAsia="zh-CN"/>
              </w:rPr>
            </w:pPr>
            <w:r w:rsidRPr="00830DBD">
              <w:rPr>
                <w:rFonts w:ascii="SimSun" w:eastAsia="SimSun" w:hAnsi="SimSun" w:hint="eastAsia"/>
                <w:spacing w:val="10"/>
                <w:sz w:val="21"/>
                <w:szCs w:val="21"/>
                <w:lang w:eastAsia="zh-CN"/>
              </w:rPr>
              <w:t xml:space="preserve">　　</w:t>
            </w:r>
            <w:r w:rsidRPr="00830DBD">
              <w:rPr>
                <w:rFonts w:ascii="SimSun" w:eastAsia="SimSun" w:hAnsi="SimSun" w:hint="eastAsia"/>
                <w:b/>
                <w:spacing w:val="10"/>
                <w:sz w:val="21"/>
                <w:szCs w:val="21"/>
                <w:lang w:eastAsia="zh-CN"/>
              </w:rPr>
              <w:t>第二十五条</w:t>
            </w:r>
            <w:r w:rsidRPr="00830DBD">
              <w:rPr>
                <w:rFonts w:ascii="SimSun" w:eastAsia="SimSun" w:hAnsi="SimSun" w:hint="eastAsia"/>
                <w:spacing w:val="10"/>
                <w:sz w:val="21"/>
                <w:szCs w:val="21"/>
                <w:lang w:eastAsia="zh-CN"/>
              </w:rPr>
              <w:t xml:space="preserve">　投诉举报机构对已受理的投诉举报应跟踪了解办理情况，必要时可采取听取汇报、查阅资料、实地察看、专访调查、座谈等方式了解情况。投诉举报承办单位应予协助配合。</w:t>
            </w:r>
            <w:r w:rsidRPr="00830DBD">
              <w:rPr>
                <w:rFonts w:ascii="SimSun" w:eastAsia="SimSun" w:hAnsi="SimSun"/>
                <w:spacing w:val="10"/>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第二十六条</w:t>
            </w:r>
            <w:r w:rsidRPr="0018438E">
              <w:rPr>
                <w:rFonts w:ascii="SimSun" w:eastAsia="SimSun" w:hAnsi="SimSun" w:hint="eastAsia"/>
                <w:sz w:val="21"/>
                <w:szCs w:val="21"/>
                <w:lang w:eastAsia="zh-CN"/>
              </w:rPr>
              <w:t xml:space="preserve">　对发现有下列情形之一的，投诉举报机构应及时督促投诉举报承办单位，并提出改进建议：</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（一）无正当理由未按规定办理期限办结投诉举报的；</w:t>
            </w:r>
          </w:p>
          <w:p w:rsidR="000A55C7" w:rsidRPr="00830DBD" w:rsidRDefault="000A55C7" w:rsidP="00312E1A">
            <w:pPr>
              <w:wordWrap/>
              <w:snapToGrid w:val="0"/>
              <w:spacing w:line="290" w:lineRule="atLeast"/>
              <w:rPr>
                <w:rFonts w:ascii="SimSun" w:eastAsia="SimSun" w:hAnsi="SimSun"/>
                <w:spacing w:val="20"/>
                <w:sz w:val="21"/>
                <w:szCs w:val="21"/>
                <w:lang w:eastAsia="zh-CN"/>
              </w:rPr>
            </w:pPr>
            <w:r w:rsidRPr="00830DBD">
              <w:rPr>
                <w:rFonts w:ascii="SimSun" w:eastAsia="SimSun" w:hAnsi="SimSun" w:hint="eastAsia"/>
                <w:spacing w:val="20"/>
                <w:sz w:val="21"/>
                <w:szCs w:val="21"/>
                <w:lang w:eastAsia="zh-CN"/>
              </w:rPr>
              <w:t xml:space="preserve">　　（二）未按规定反馈办理结果的；</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（三）办理投诉举报推诿、敷衍、拖延的；</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（四）无正当理由不执行投诉举报机构转办、交办意见的；</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（五）投诉举报机构认为投诉举报办理不当的；</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lastRenderedPageBreak/>
              <w:t xml:space="preserve">　　（六）投诉举报机构认为应予督促的其他情形。</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投诉举报承办单位收到改进建议后，应当在30日内书面反馈情况；未采纳改进建议的，应当说明理由。</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第二十七条</w:t>
            </w:r>
            <w:r w:rsidRPr="0018438E">
              <w:rPr>
                <w:rFonts w:ascii="SimSun" w:eastAsia="SimSun" w:hAnsi="SimSun" w:hint="eastAsia"/>
                <w:sz w:val="21"/>
                <w:szCs w:val="21"/>
                <w:lang w:eastAsia="zh-CN"/>
              </w:rPr>
              <w:t xml:space="preserve">　各级投诉举报机构应自觉接受社会监督，接受食品药品监督管理系统内部监督。</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jc w:val="center"/>
              <w:rPr>
                <w:rFonts w:ascii="SimSun" w:eastAsia="SimSun" w:hAnsi="SimSun"/>
                <w:sz w:val="21"/>
                <w:szCs w:val="21"/>
                <w:lang w:eastAsia="zh-CN"/>
              </w:rPr>
            </w:pPr>
            <w:r w:rsidRPr="0018438E">
              <w:rPr>
                <w:rFonts w:ascii="SimSun" w:eastAsia="SimSun" w:hAnsi="SimSun" w:hint="eastAsia"/>
                <w:b/>
                <w:sz w:val="21"/>
                <w:szCs w:val="21"/>
                <w:lang w:eastAsia="zh-CN"/>
              </w:rPr>
              <w:t>第五章　投诉举报分析处理</w:t>
            </w:r>
            <w:r w:rsidRPr="0018438E">
              <w:rPr>
                <w:rFonts w:ascii="SimSun" w:eastAsia="SimSun" w:hAnsi="SimSun"/>
                <w:sz w:val="21"/>
                <w:szCs w:val="21"/>
                <w:lang w:eastAsia="zh-CN"/>
              </w:rPr>
              <w:t xml:space="preserve"> </w:t>
            </w:r>
          </w:p>
          <w:p w:rsidR="000A55C7" w:rsidRPr="00830DBD" w:rsidRDefault="000A55C7" w:rsidP="00312E1A">
            <w:pPr>
              <w:wordWrap/>
              <w:snapToGrid w:val="0"/>
              <w:spacing w:line="290" w:lineRule="atLeast"/>
              <w:rPr>
                <w:rFonts w:ascii="SimSun" w:eastAsia="SimSun" w:hAnsi="SimSun"/>
                <w:spacing w:val="14"/>
                <w:sz w:val="21"/>
                <w:szCs w:val="21"/>
                <w:lang w:eastAsia="zh-CN"/>
              </w:rPr>
            </w:pPr>
            <w:r w:rsidRPr="0018438E">
              <w:rPr>
                <w:rFonts w:ascii="SimSun" w:eastAsia="SimSun" w:hAnsi="SimSun" w:hint="eastAsia"/>
                <w:sz w:val="21"/>
                <w:szCs w:val="21"/>
                <w:lang w:eastAsia="zh-CN"/>
              </w:rPr>
              <w:t xml:space="preserve">　　</w:t>
            </w:r>
            <w:r w:rsidRPr="00830DBD">
              <w:rPr>
                <w:rFonts w:ascii="SimSun" w:eastAsia="SimSun" w:hAnsi="SimSun" w:hint="eastAsia"/>
                <w:b/>
                <w:spacing w:val="14"/>
                <w:sz w:val="21"/>
                <w:szCs w:val="21"/>
                <w:lang w:eastAsia="zh-CN"/>
              </w:rPr>
              <w:t>第二十八条</w:t>
            </w:r>
            <w:r w:rsidRPr="00830DBD">
              <w:rPr>
                <w:rFonts w:ascii="SimSun" w:eastAsia="SimSun" w:hAnsi="SimSun" w:hint="eastAsia"/>
                <w:spacing w:val="14"/>
                <w:sz w:val="21"/>
                <w:szCs w:val="21"/>
                <w:lang w:eastAsia="zh-CN"/>
              </w:rPr>
              <w:t xml:space="preserve">　投诉举报机构应对投诉举报信息定期进行汇总、分析和处理。通过对信息的深度挖掘，找出风险信号，发现薄弱环节，提出预防预警措施和建议。对热点、难点和具有规律性、普遍性的问题，应及时形成监管建议，上报本级食品药品监督管理部门和上一级投诉举报机构。</w:t>
            </w:r>
            <w:r w:rsidRPr="00830DBD">
              <w:rPr>
                <w:rFonts w:ascii="SimSun" w:eastAsia="SimSun" w:hAnsi="SimSun"/>
                <w:spacing w:val="14"/>
                <w:sz w:val="21"/>
                <w:szCs w:val="21"/>
                <w:lang w:eastAsia="zh-CN"/>
              </w:rPr>
              <w:t xml:space="preserve"> </w:t>
            </w:r>
          </w:p>
          <w:p w:rsidR="000A55C7" w:rsidRPr="00830DBD" w:rsidRDefault="000A55C7" w:rsidP="00312E1A">
            <w:pPr>
              <w:wordWrap/>
              <w:snapToGrid w:val="0"/>
              <w:spacing w:line="290" w:lineRule="atLeast"/>
              <w:rPr>
                <w:rFonts w:ascii="SimSun" w:eastAsia="SimSun" w:hAnsi="SimSun"/>
                <w:spacing w:val="-6"/>
                <w:sz w:val="21"/>
                <w:szCs w:val="21"/>
                <w:lang w:eastAsia="zh-CN"/>
              </w:rPr>
            </w:pPr>
            <w:r w:rsidRPr="00830DBD">
              <w:rPr>
                <w:rFonts w:ascii="SimSun" w:eastAsia="SimSun" w:hAnsi="SimSun" w:hint="eastAsia"/>
                <w:spacing w:val="-6"/>
                <w:sz w:val="21"/>
                <w:szCs w:val="21"/>
                <w:lang w:eastAsia="zh-CN"/>
              </w:rPr>
              <w:t xml:space="preserve">　　</w:t>
            </w:r>
            <w:r w:rsidRPr="00830DBD">
              <w:rPr>
                <w:rFonts w:ascii="SimSun" w:eastAsia="SimSun" w:hAnsi="SimSun" w:hint="eastAsia"/>
                <w:b/>
                <w:spacing w:val="-6"/>
                <w:sz w:val="21"/>
                <w:szCs w:val="21"/>
                <w:lang w:eastAsia="zh-CN"/>
              </w:rPr>
              <w:t>第二十九条</w:t>
            </w:r>
            <w:r w:rsidRPr="00830DBD">
              <w:rPr>
                <w:rFonts w:ascii="SimSun" w:eastAsia="SimSun" w:hAnsi="SimSun" w:hint="eastAsia"/>
                <w:spacing w:val="-6"/>
                <w:sz w:val="21"/>
                <w:szCs w:val="21"/>
                <w:lang w:eastAsia="zh-CN"/>
              </w:rPr>
              <w:t xml:space="preserve">　各级投诉举报机构应以适当方式定期对投诉举报情况进行通报。通报内容一般包括：投诉举报信息统计分析结果、承办单位办理投诉举报工作情况以及下一级投诉举报机构工作情况等。</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jc w:val="center"/>
              <w:rPr>
                <w:rFonts w:ascii="SimSun" w:eastAsia="SimSun" w:hAnsi="SimSun"/>
                <w:sz w:val="21"/>
                <w:szCs w:val="21"/>
                <w:lang w:eastAsia="zh-CN"/>
              </w:rPr>
            </w:pPr>
            <w:r w:rsidRPr="0018438E">
              <w:rPr>
                <w:rFonts w:ascii="SimSun" w:eastAsia="SimSun" w:hAnsi="SimSun" w:hint="eastAsia"/>
                <w:b/>
                <w:sz w:val="21"/>
                <w:szCs w:val="21"/>
                <w:lang w:eastAsia="zh-CN"/>
              </w:rPr>
              <w:t>第六章　附　则</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第三十条</w:t>
            </w:r>
            <w:r w:rsidRPr="0018438E">
              <w:rPr>
                <w:rFonts w:ascii="SimSun" w:eastAsia="SimSun" w:hAnsi="SimSun" w:hint="eastAsia"/>
                <w:sz w:val="21"/>
                <w:szCs w:val="21"/>
                <w:lang w:eastAsia="zh-CN"/>
              </w:rPr>
              <w:t xml:space="preserve">　省、自治区、直辖市食品药品监督管理部门可以结合本地区实际，制定实施办法。</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第三十一条</w:t>
            </w:r>
            <w:r w:rsidRPr="0018438E">
              <w:rPr>
                <w:rFonts w:ascii="SimSun" w:eastAsia="SimSun" w:hAnsi="SimSun" w:hint="eastAsia"/>
                <w:sz w:val="21"/>
                <w:szCs w:val="21"/>
                <w:lang w:eastAsia="zh-CN"/>
              </w:rPr>
              <w:t xml:space="preserve">　本办法中有关期限的规定是指工作日。</w:t>
            </w:r>
            <w:r w:rsidRPr="0018438E">
              <w:rPr>
                <w:rFonts w:ascii="SimSun" w:eastAsia="SimSun" w:hAnsi="SimSun"/>
                <w:sz w:val="21"/>
                <w:szCs w:val="21"/>
                <w:lang w:eastAsia="zh-CN"/>
              </w:rPr>
              <w:t xml:space="preserve"> </w:t>
            </w:r>
          </w:p>
          <w:p w:rsidR="000A55C7" w:rsidRPr="0018438E" w:rsidRDefault="000A55C7" w:rsidP="00312E1A">
            <w:pPr>
              <w:wordWrap/>
              <w:snapToGrid w:val="0"/>
              <w:spacing w:line="290" w:lineRule="atLeast"/>
              <w:rPr>
                <w:rFonts w:ascii="SimSun" w:eastAsia="SimSun" w:hAnsi="SimSun"/>
                <w:sz w:val="21"/>
                <w:szCs w:val="21"/>
                <w:lang w:eastAsia="zh-CN"/>
              </w:rPr>
            </w:pPr>
            <w:r w:rsidRPr="0018438E">
              <w:rPr>
                <w:rFonts w:ascii="SimSun" w:eastAsia="SimSun" w:hAnsi="SimSun" w:hint="eastAsia"/>
                <w:sz w:val="21"/>
                <w:szCs w:val="21"/>
                <w:lang w:eastAsia="zh-CN"/>
              </w:rPr>
              <w:t xml:space="preserve">　　</w:t>
            </w:r>
            <w:r w:rsidRPr="0018438E">
              <w:rPr>
                <w:rFonts w:ascii="SimSun" w:eastAsia="SimSun" w:hAnsi="SimSun" w:hint="eastAsia"/>
                <w:b/>
                <w:sz w:val="21"/>
                <w:szCs w:val="21"/>
                <w:lang w:eastAsia="zh-CN"/>
              </w:rPr>
              <w:t>第三十二条</w:t>
            </w:r>
            <w:r w:rsidRPr="0018438E">
              <w:rPr>
                <w:rFonts w:ascii="SimSun" w:eastAsia="SimSun" w:hAnsi="SimSun" w:hint="eastAsia"/>
                <w:sz w:val="21"/>
                <w:szCs w:val="21"/>
                <w:lang w:eastAsia="zh-CN"/>
              </w:rPr>
              <w:t xml:space="preserve">　本办法由国家食品药品监督管理局负责解释。</w:t>
            </w:r>
            <w:r w:rsidRPr="0018438E">
              <w:rPr>
                <w:rFonts w:ascii="SimSun" w:eastAsia="SimSun" w:hAnsi="SimSun"/>
                <w:sz w:val="21"/>
                <w:szCs w:val="21"/>
                <w:lang w:eastAsia="zh-CN"/>
              </w:rPr>
              <w:t xml:space="preserve"> </w:t>
            </w:r>
          </w:p>
          <w:p w:rsidR="000A55C7" w:rsidRPr="004B3E4C" w:rsidRDefault="000A55C7" w:rsidP="00312E1A">
            <w:pPr>
              <w:wordWrap/>
              <w:snapToGrid w:val="0"/>
              <w:spacing w:line="290" w:lineRule="atLeast"/>
              <w:rPr>
                <w:rFonts w:ascii="SimSun" w:eastAsia="SimSun" w:hAnsi="SimSun"/>
                <w:spacing w:val="-14"/>
                <w:sz w:val="21"/>
                <w:szCs w:val="21"/>
                <w:lang w:eastAsia="zh-CN"/>
              </w:rPr>
            </w:pPr>
            <w:r w:rsidRPr="004B3E4C">
              <w:rPr>
                <w:rFonts w:ascii="SimSun" w:eastAsia="SimSun" w:hAnsi="SimSun" w:hint="eastAsia"/>
                <w:spacing w:val="-14"/>
                <w:sz w:val="21"/>
                <w:szCs w:val="21"/>
                <w:lang w:eastAsia="zh-CN"/>
              </w:rPr>
              <w:t xml:space="preserve">　　</w:t>
            </w:r>
            <w:r w:rsidRPr="004B3E4C">
              <w:rPr>
                <w:rFonts w:ascii="SimSun" w:eastAsia="SimSun" w:hAnsi="SimSun" w:hint="eastAsia"/>
                <w:b/>
                <w:spacing w:val="-14"/>
                <w:sz w:val="21"/>
                <w:szCs w:val="21"/>
                <w:lang w:eastAsia="zh-CN"/>
              </w:rPr>
              <w:t>第三十三条</w:t>
            </w:r>
            <w:r w:rsidRPr="004B3E4C">
              <w:rPr>
                <w:rFonts w:ascii="SimSun" w:eastAsia="SimSun" w:hAnsi="SimSun" w:hint="eastAsia"/>
                <w:spacing w:val="-14"/>
                <w:sz w:val="21"/>
                <w:szCs w:val="21"/>
                <w:lang w:eastAsia="zh-CN"/>
              </w:rPr>
              <w:t xml:space="preserve">　本办法自发布之日起施行。</w:t>
            </w:r>
          </w:p>
          <w:p w:rsidR="00FE581D" w:rsidRPr="0018438E" w:rsidRDefault="00FE581D" w:rsidP="00312E1A">
            <w:pPr>
              <w:wordWrap/>
              <w:snapToGrid w:val="0"/>
              <w:spacing w:line="290" w:lineRule="atLeast"/>
              <w:rPr>
                <w:rFonts w:ascii="SimSun" w:eastAsia="SimSun" w:hAnsi="SimSun"/>
                <w:sz w:val="21"/>
                <w:szCs w:val="21"/>
                <w:lang w:eastAsia="zh-CN"/>
              </w:rPr>
            </w:pPr>
          </w:p>
        </w:tc>
      </w:tr>
    </w:tbl>
    <w:p w:rsidR="000B4E42" w:rsidRDefault="000B4E42">
      <w:pPr>
        <w:rPr>
          <w:lang w:eastAsia="zh-CN"/>
        </w:rPr>
      </w:pPr>
    </w:p>
    <w:sectPr w:rsidR="000B4E42" w:rsidSect="00FE581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C35" w:rsidRDefault="00554C35" w:rsidP="00FE581D">
      <w:r>
        <w:separator/>
      </w:r>
    </w:p>
  </w:endnote>
  <w:endnote w:type="continuationSeparator" w:id="0">
    <w:p w:rsidR="00554C35" w:rsidRDefault="00554C35" w:rsidP="00FE581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C35" w:rsidRDefault="00554C35" w:rsidP="00FE581D">
      <w:r>
        <w:separator/>
      </w:r>
    </w:p>
  </w:footnote>
  <w:footnote w:type="continuationSeparator" w:id="0">
    <w:p w:rsidR="00554C35" w:rsidRDefault="00554C35" w:rsidP="00FE58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581D"/>
    <w:rsid w:val="000A55C7"/>
    <w:rsid w:val="000B4E42"/>
    <w:rsid w:val="0018438E"/>
    <w:rsid w:val="00312E1A"/>
    <w:rsid w:val="004B3E4C"/>
    <w:rsid w:val="00554C35"/>
    <w:rsid w:val="00830DBD"/>
    <w:rsid w:val="00A32154"/>
    <w:rsid w:val="00FE581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81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581D"/>
    <w:pPr>
      <w:tabs>
        <w:tab w:val="center" w:pos="4513"/>
        <w:tab w:val="right" w:pos="9026"/>
      </w:tabs>
      <w:snapToGrid w:val="0"/>
    </w:pPr>
  </w:style>
  <w:style w:type="character" w:customStyle="1" w:styleId="Char">
    <w:name w:val="머리글 Char"/>
    <w:basedOn w:val="a0"/>
    <w:link w:val="a3"/>
    <w:uiPriority w:val="99"/>
    <w:semiHidden/>
    <w:rsid w:val="00FE581D"/>
  </w:style>
  <w:style w:type="paragraph" w:styleId="a4">
    <w:name w:val="footer"/>
    <w:basedOn w:val="a"/>
    <w:link w:val="Char0"/>
    <w:uiPriority w:val="99"/>
    <w:semiHidden/>
    <w:unhideWhenUsed/>
    <w:rsid w:val="00FE581D"/>
    <w:pPr>
      <w:tabs>
        <w:tab w:val="center" w:pos="4513"/>
        <w:tab w:val="right" w:pos="9026"/>
      </w:tabs>
      <w:snapToGrid w:val="0"/>
    </w:pPr>
  </w:style>
  <w:style w:type="character" w:customStyle="1" w:styleId="Char0">
    <w:name w:val="바닥글 Char"/>
    <w:basedOn w:val="a0"/>
    <w:link w:val="a4"/>
    <w:uiPriority w:val="99"/>
    <w:semiHidden/>
    <w:rsid w:val="00FE581D"/>
  </w:style>
  <w:style w:type="table" w:styleId="a5">
    <w:name w:val="Table Grid"/>
    <w:basedOn w:val="a1"/>
    <w:uiPriority w:val="59"/>
    <w:rsid w:val="00FE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FE581D"/>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1351</Words>
  <Characters>7704</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2012-02-10T02:51:00Z</dcterms:created>
  <dcterms:modified xsi:type="dcterms:W3CDTF">2012-02-10T03:02:00Z</dcterms:modified>
</cp:coreProperties>
</file>